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7A05" w14:textId="1A846C85" w:rsidR="004942C2" w:rsidRPr="00D91275" w:rsidRDefault="00874377" w:rsidP="00697CAE">
      <w:pPr>
        <w:pStyle w:val="Title"/>
        <w:jc w:val="center"/>
        <w:rPr>
          <w:rFonts w:asciiTheme="minorHAnsi" w:hAnsiTheme="minorHAnsi"/>
          <w:sz w:val="52"/>
        </w:rPr>
      </w:pPr>
      <w:r w:rsidRPr="00D91275">
        <w:rPr>
          <w:rFonts w:asciiTheme="minorHAnsi" w:hAnsiTheme="minorHAnsi"/>
          <w:sz w:val="52"/>
        </w:rPr>
        <w:t>Clinic Social Distancing and Infection Prevention Planning</w:t>
      </w:r>
      <w:r w:rsidR="00A92E92" w:rsidRPr="00D91275">
        <w:rPr>
          <w:rFonts w:asciiTheme="minorHAnsi" w:hAnsiTheme="minorHAnsi"/>
          <w:sz w:val="52"/>
        </w:rPr>
        <w:t xml:space="preserve"> Checklist</w:t>
      </w:r>
    </w:p>
    <w:p w14:paraId="5A3EC673" w14:textId="7B96C07F" w:rsidR="005A1681" w:rsidRDefault="00874377" w:rsidP="003F5A19">
      <w:pPr>
        <w:pStyle w:val="Heading1"/>
        <w:rPr>
          <w:rFonts w:asciiTheme="minorHAnsi" w:hAnsiTheme="minorHAnsi"/>
        </w:rPr>
      </w:pPr>
      <w:r w:rsidRPr="00D91275">
        <w:rPr>
          <w:rFonts w:asciiTheme="minorHAnsi" w:hAnsiTheme="minorHAnsi"/>
        </w:rPr>
        <w:t xml:space="preserve">Minimize </w:t>
      </w:r>
      <w:r w:rsidR="00397A4A">
        <w:rPr>
          <w:rFonts w:asciiTheme="minorHAnsi" w:hAnsiTheme="minorHAnsi"/>
        </w:rPr>
        <w:t xml:space="preserve">the </w:t>
      </w:r>
      <w:r w:rsidR="0030129B" w:rsidRPr="00D91275">
        <w:rPr>
          <w:rFonts w:asciiTheme="minorHAnsi" w:hAnsiTheme="minorHAnsi"/>
        </w:rPr>
        <w:t xml:space="preserve">Potential for </w:t>
      </w:r>
      <w:r w:rsidR="00B559D0" w:rsidRPr="00D91275">
        <w:rPr>
          <w:rFonts w:asciiTheme="minorHAnsi" w:hAnsiTheme="minorHAnsi"/>
        </w:rPr>
        <w:t>Exposure</w:t>
      </w:r>
      <w:r w:rsidR="005A1681">
        <w:rPr>
          <w:rFonts w:asciiTheme="minorHAnsi" w:hAnsiTheme="minorHAnsi"/>
        </w:rPr>
        <w:t>:</w:t>
      </w:r>
    </w:p>
    <w:p w14:paraId="35501680" w14:textId="2D885739" w:rsidR="005A1681" w:rsidRDefault="005A1681" w:rsidP="005A1681">
      <w:pPr>
        <w:pStyle w:val="Heading1"/>
        <w:rPr>
          <w:rFonts w:asciiTheme="minorHAnsi" w:hAnsiTheme="minorHAnsi"/>
        </w:rPr>
      </w:pPr>
      <w:r>
        <w:rPr>
          <w:rFonts w:asciiTheme="minorHAnsi" w:hAnsiTheme="minorHAnsi"/>
        </w:rPr>
        <w:t xml:space="preserve">Managing </w:t>
      </w:r>
      <w:r w:rsidR="00397A4A">
        <w:rPr>
          <w:rFonts w:asciiTheme="minorHAnsi" w:hAnsiTheme="minorHAnsi"/>
        </w:rPr>
        <w:t xml:space="preserve">known </w:t>
      </w:r>
      <w:r>
        <w:rPr>
          <w:rFonts w:asciiTheme="minorHAnsi" w:hAnsiTheme="minorHAnsi"/>
        </w:rPr>
        <w:t>COVID</w:t>
      </w:r>
      <w:r w:rsidR="00397A4A">
        <w:rPr>
          <w:rFonts w:asciiTheme="minorHAnsi" w:hAnsiTheme="minorHAnsi"/>
        </w:rPr>
        <w:t>-infected</w:t>
      </w:r>
      <w:r>
        <w:rPr>
          <w:rFonts w:asciiTheme="minorHAnsi" w:hAnsiTheme="minorHAnsi"/>
        </w:rPr>
        <w:t xml:space="preserve"> Patients </w:t>
      </w:r>
    </w:p>
    <w:p w14:paraId="5C7BF57B" w14:textId="0C794178" w:rsidR="005A1681" w:rsidRPr="00397A4A" w:rsidRDefault="005A1681" w:rsidP="005A1681">
      <w:pPr>
        <w:pStyle w:val="ListParagraph"/>
        <w:numPr>
          <w:ilvl w:val="0"/>
          <w:numId w:val="21"/>
        </w:numPr>
        <w:spacing w:before="120" w:beforeAutospacing="0" w:after="120" w:afterAutospacing="0"/>
        <w:rPr>
          <w:rFonts w:asciiTheme="minorHAnsi" w:hAnsiTheme="minorHAnsi" w:cs="Open Sans"/>
          <w:bCs/>
          <w:color w:val="404241"/>
        </w:rPr>
      </w:pPr>
      <w:r w:rsidRPr="00D91275">
        <w:rPr>
          <w:rFonts w:asciiTheme="minorHAnsi" w:hAnsiTheme="minorHAnsi" w:cs="Open Sans"/>
          <w:bCs/>
          <w:color w:val="404241"/>
        </w:rPr>
        <w:t xml:space="preserve">Please review Guidance for </w:t>
      </w:r>
      <w:r w:rsidR="00397A4A" w:rsidRPr="00D91275">
        <w:rPr>
          <w:rFonts w:asciiTheme="minorHAnsi" w:hAnsiTheme="minorHAnsi" w:cs="Open Sans"/>
          <w:bCs/>
          <w:color w:val="404241"/>
        </w:rPr>
        <w:t>Return to Clinic to determine when</w:t>
      </w:r>
      <w:r w:rsidR="00397A4A">
        <w:rPr>
          <w:rFonts w:asciiTheme="minorHAnsi" w:hAnsiTheme="minorHAnsi" w:cs="Open Sans"/>
          <w:bCs/>
          <w:color w:val="404241"/>
        </w:rPr>
        <w:t xml:space="preserve"> COVID-infected</w:t>
      </w:r>
      <w:r w:rsidR="00397A4A" w:rsidRPr="00D91275">
        <w:rPr>
          <w:rFonts w:asciiTheme="minorHAnsi" w:hAnsiTheme="minorHAnsi" w:cs="Open Sans"/>
          <w:bCs/>
          <w:color w:val="404241"/>
        </w:rPr>
        <w:t xml:space="preserve"> patients should be scheduled for follow-up and what</w:t>
      </w:r>
      <w:r w:rsidR="00397A4A">
        <w:rPr>
          <w:rFonts w:asciiTheme="minorHAnsi" w:hAnsiTheme="minorHAnsi" w:cs="Open Sans"/>
          <w:bCs/>
          <w:color w:val="404241"/>
        </w:rPr>
        <w:t xml:space="preserve"> to do if they need to be seen prior to being “cleared” through a test-based or clinical-based strategy.</w:t>
      </w:r>
    </w:p>
    <w:p w14:paraId="6A48480D" w14:textId="09BBDD57" w:rsidR="00B559D0" w:rsidRPr="00D91275" w:rsidRDefault="00397A4A" w:rsidP="003F5A19">
      <w:pPr>
        <w:pStyle w:val="Heading1"/>
        <w:rPr>
          <w:rFonts w:asciiTheme="minorHAnsi" w:hAnsiTheme="minorHAnsi"/>
        </w:rPr>
      </w:pPr>
      <w:r>
        <w:rPr>
          <w:rFonts w:asciiTheme="minorHAnsi" w:hAnsiTheme="minorHAnsi"/>
        </w:rPr>
        <w:t>Managing</w:t>
      </w:r>
      <w:r w:rsidR="003F5A19" w:rsidRPr="00D91275">
        <w:rPr>
          <w:rFonts w:asciiTheme="minorHAnsi" w:hAnsiTheme="minorHAnsi"/>
        </w:rPr>
        <w:t xml:space="preserve"> Patients</w:t>
      </w:r>
      <w:r w:rsidR="005A1681">
        <w:rPr>
          <w:rFonts w:asciiTheme="minorHAnsi" w:hAnsiTheme="minorHAnsi"/>
        </w:rPr>
        <w:t xml:space="preserve"> with Possible COVID infection</w:t>
      </w:r>
    </w:p>
    <w:p w14:paraId="0D810041" w14:textId="4951065B" w:rsidR="003F5A19" w:rsidRPr="00D91275" w:rsidRDefault="003F5A19" w:rsidP="003F5A19">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Establish multiple screening points</w:t>
      </w:r>
      <w:r w:rsidRPr="00D91275">
        <w:rPr>
          <w:rFonts w:asciiTheme="minorHAnsi" w:hAnsiTheme="minorHAnsi" w:cs="Open Sans"/>
          <w:color w:val="404241"/>
        </w:rPr>
        <w:t xml:space="preserve"> to assess patients for COVID symptoms and exposure</w:t>
      </w:r>
      <w:r w:rsidR="00397A4A">
        <w:rPr>
          <w:rFonts w:asciiTheme="minorHAnsi" w:hAnsiTheme="minorHAnsi" w:cs="Open Sans"/>
          <w:color w:val="404241"/>
        </w:rPr>
        <w:t xml:space="preserve"> to ensure they are appropriately routed to the correct location for care</w:t>
      </w:r>
      <w:r w:rsidRPr="00D91275">
        <w:rPr>
          <w:rFonts w:asciiTheme="minorHAnsi" w:hAnsiTheme="minorHAnsi" w:cs="Open Sans"/>
          <w:color w:val="404241"/>
        </w:rPr>
        <w:t>. Include screening questions:</w:t>
      </w:r>
    </w:p>
    <w:p w14:paraId="28F36FE4" w14:textId="77777777"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i/>
          <w:color w:val="404241"/>
          <w:u w:val="single"/>
        </w:rPr>
        <w:t>At scheduling</w:t>
      </w:r>
      <w:r w:rsidRPr="00D91275">
        <w:rPr>
          <w:rFonts w:asciiTheme="minorHAnsi" w:hAnsiTheme="minorHAnsi" w:cs="Open Sans"/>
          <w:color w:val="404241"/>
        </w:rPr>
        <w:t xml:space="preserve"> (on phone or online); </w:t>
      </w:r>
    </w:p>
    <w:p w14:paraId="1E185319" w14:textId="77777777"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i/>
          <w:color w:val="404241"/>
          <w:u w:val="single"/>
        </w:rPr>
        <w:t>On pre-visit calls</w:t>
      </w:r>
      <w:r w:rsidRPr="00D91275">
        <w:rPr>
          <w:rFonts w:asciiTheme="minorHAnsi" w:hAnsiTheme="minorHAnsi" w:cs="Open Sans"/>
          <w:color w:val="404241"/>
        </w:rPr>
        <w:t xml:space="preserve"> (described below); </w:t>
      </w:r>
    </w:p>
    <w:p w14:paraId="2638B4AF" w14:textId="77777777"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i/>
          <w:color w:val="404241"/>
          <w:u w:val="single"/>
        </w:rPr>
        <w:t>Upon arrival</w:t>
      </w:r>
      <w:r w:rsidRPr="00D91275">
        <w:rPr>
          <w:rFonts w:asciiTheme="minorHAnsi" w:hAnsiTheme="minorHAnsi" w:cs="Open Sans"/>
          <w:color w:val="404241"/>
        </w:rPr>
        <w:t xml:space="preserve"> (front entrance to large shared buildings as per latest </w:t>
      </w:r>
      <w:hyperlink r:id="rId6" w:history="1">
        <w:r w:rsidRPr="00D91275">
          <w:rPr>
            <w:rStyle w:val="Hyperlink"/>
            <w:rFonts w:asciiTheme="minorHAnsi" w:hAnsiTheme="minorHAnsi" w:cs="Open Sans"/>
          </w:rPr>
          <w:t>Duke Health guidance</w:t>
        </w:r>
      </w:hyperlink>
      <w:r w:rsidRPr="00D91275">
        <w:rPr>
          <w:rFonts w:asciiTheme="minorHAnsi" w:hAnsiTheme="minorHAnsi" w:cs="Open Sans"/>
          <w:color w:val="404241"/>
        </w:rPr>
        <w:t>); and</w:t>
      </w:r>
    </w:p>
    <w:p w14:paraId="61D6EE4E" w14:textId="28A0DE36"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i/>
          <w:color w:val="404241"/>
          <w:u w:val="single"/>
        </w:rPr>
        <w:t>At check-in</w:t>
      </w:r>
      <w:r w:rsidRPr="00D91275">
        <w:rPr>
          <w:rFonts w:asciiTheme="minorHAnsi" w:hAnsiTheme="minorHAnsi" w:cs="Open Sans"/>
          <w:color w:val="404241"/>
        </w:rPr>
        <w:t xml:space="preserve"> (front desk).</w:t>
      </w:r>
    </w:p>
    <w:p w14:paraId="08C5DB3C" w14:textId="7B9DD48F" w:rsidR="00397A4A" w:rsidRPr="00D91275" w:rsidRDefault="00397A4A" w:rsidP="00B5470B">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Determine the best place to provide care for patients flagged by</w:t>
      </w:r>
      <w:r>
        <w:rPr>
          <w:rFonts w:asciiTheme="minorHAnsi" w:hAnsiTheme="minorHAnsi" w:cs="Open Sans"/>
          <w:color w:val="404241"/>
        </w:rPr>
        <w:t xml:space="preserve"> one of the above-mentioned screening methods</w:t>
      </w:r>
      <w:r w:rsidRPr="00D91275">
        <w:rPr>
          <w:rFonts w:asciiTheme="minorHAnsi" w:hAnsiTheme="minorHAnsi" w:cs="Open Sans"/>
          <w:color w:val="404241"/>
        </w:rPr>
        <w:t>:</w:t>
      </w:r>
    </w:p>
    <w:p w14:paraId="7200F948" w14:textId="58FD4ED3" w:rsidR="00B559D0" w:rsidRPr="00D91275" w:rsidRDefault="00A66225" w:rsidP="00D91275">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From </w:t>
      </w:r>
      <w:r w:rsidR="00F542EF" w:rsidRPr="00D91275">
        <w:rPr>
          <w:rFonts w:asciiTheme="minorHAnsi" w:hAnsiTheme="minorHAnsi" w:cs="Open Sans"/>
          <w:color w:val="404241"/>
        </w:rPr>
        <w:t>8a-8p</w:t>
      </w:r>
      <w:r w:rsidRPr="00D91275">
        <w:rPr>
          <w:rFonts w:asciiTheme="minorHAnsi" w:hAnsiTheme="minorHAnsi" w:cs="Open Sans"/>
          <w:color w:val="404241"/>
        </w:rPr>
        <w:t>,</w:t>
      </w:r>
      <w:r w:rsidR="00F542EF" w:rsidRPr="00D91275">
        <w:rPr>
          <w:rFonts w:asciiTheme="minorHAnsi" w:hAnsiTheme="minorHAnsi" w:cs="Open Sans"/>
          <w:color w:val="404241"/>
        </w:rPr>
        <w:t xml:space="preserve"> have</w:t>
      </w:r>
      <w:r w:rsidRPr="00D91275">
        <w:rPr>
          <w:rFonts w:asciiTheme="minorHAnsi" w:hAnsiTheme="minorHAnsi" w:cs="Open Sans"/>
          <w:color w:val="404241"/>
        </w:rPr>
        <w:t xml:space="preserve"> </w:t>
      </w:r>
      <w:r w:rsidR="00F542EF" w:rsidRPr="00D91275">
        <w:rPr>
          <w:rFonts w:asciiTheme="minorHAnsi" w:hAnsiTheme="minorHAnsi" w:cs="Open Sans"/>
          <w:color w:val="404241"/>
        </w:rPr>
        <w:t>patients call the</w:t>
      </w:r>
      <w:r w:rsidR="00874377" w:rsidRPr="00D91275">
        <w:rPr>
          <w:rFonts w:asciiTheme="minorHAnsi" w:hAnsiTheme="minorHAnsi" w:cs="Open Sans"/>
          <w:color w:val="404241"/>
        </w:rPr>
        <w:t xml:space="preserve"> </w:t>
      </w:r>
      <w:r w:rsidR="00B559D0" w:rsidRPr="00D91275">
        <w:rPr>
          <w:rFonts w:asciiTheme="minorHAnsi" w:hAnsiTheme="minorHAnsi" w:cs="Open Sans"/>
          <w:b/>
          <w:color w:val="404241"/>
        </w:rPr>
        <w:t xml:space="preserve">COVID </w:t>
      </w:r>
      <w:r w:rsidR="00615CF1" w:rsidRPr="00D91275">
        <w:rPr>
          <w:rFonts w:asciiTheme="minorHAnsi" w:hAnsiTheme="minorHAnsi" w:cs="Open Sans"/>
          <w:b/>
          <w:color w:val="404241"/>
        </w:rPr>
        <w:t xml:space="preserve">patient </w:t>
      </w:r>
      <w:r w:rsidR="00B559D0" w:rsidRPr="00D91275">
        <w:rPr>
          <w:rFonts w:asciiTheme="minorHAnsi" w:hAnsiTheme="minorHAnsi" w:cs="Open Sans"/>
          <w:b/>
          <w:color w:val="404241"/>
        </w:rPr>
        <w:t>hotline</w:t>
      </w:r>
      <w:r w:rsidR="00615CF1" w:rsidRPr="00D91275">
        <w:rPr>
          <w:rFonts w:asciiTheme="minorHAnsi" w:hAnsiTheme="minorHAnsi" w:cs="Open Sans"/>
          <w:b/>
          <w:color w:val="404241"/>
        </w:rPr>
        <w:t xml:space="preserve"> (919-385-0429, option 2)</w:t>
      </w:r>
      <w:r w:rsidR="00B559D0" w:rsidRPr="00D91275">
        <w:rPr>
          <w:rFonts w:asciiTheme="minorHAnsi" w:hAnsiTheme="minorHAnsi" w:cs="Open Sans"/>
          <w:b/>
          <w:color w:val="404241"/>
        </w:rPr>
        <w:t xml:space="preserve"> </w:t>
      </w:r>
      <w:r w:rsidR="00B559D0" w:rsidRPr="00D91275">
        <w:rPr>
          <w:rFonts w:asciiTheme="minorHAnsi" w:hAnsiTheme="minorHAnsi" w:cs="Open Sans"/>
          <w:color w:val="404241"/>
        </w:rPr>
        <w:t>and</w:t>
      </w:r>
      <w:r w:rsidR="00B559D0" w:rsidRPr="00D91275">
        <w:rPr>
          <w:rFonts w:asciiTheme="minorHAnsi" w:hAnsiTheme="minorHAnsi" w:cs="Open Sans"/>
          <w:b/>
          <w:color w:val="404241"/>
        </w:rPr>
        <w:t xml:space="preserve"> COVID triage</w:t>
      </w:r>
      <w:r w:rsidR="00B559D0" w:rsidRPr="00D91275">
        <w:rPr>
          <w:rFonts w:asciiTheme="minorHAnsi" w:hAnsiTheme="minorHAnsi" w:cs="Open Sans"/>
          <w:color w:val="404241"/>
        </w:rPr>
        <w:t xml:space="preserve"> </w:t>
      </w:r>
      <w:r w:rsidR="00874377" w:rsidRPr="00D91275">
        <w:rPr>
          <w:rFonts w:asciiTheme="minorHAnsi" w:hAnsiTheme="minorHAnsi" w:cs="Open Sans"/>
          <w:color w:val="404241"/>
        </w:rPr>
        <w:t>to</w:t>
      </w:r>
      <w:r w:rsidR="00B559D0" w:rsidRPr="00D91275">
        <w:rPr>
          <w:rFonts w:asciiTheme="minorHAnsi" w:hAnsiTheme="minorHAnsi" w:cs="Open Sans"/>
          <w:color w:val="404241"/>
        </w:rPr>
        <w:t xml:space="preserve"> direct adult, pediatric</w:t>
      </w:r>
      <w:r w:rsidR="00874377" w:rsidRPr="00D91275">
        <w:rPr>
          <w:rFonts w:asciiTheme="minorHAnsi" w:hAnsiTheme="minorHAnsi" w:cs="Open Sans"/>
          <w:color w:val="404241"/>
        </w:rPr>
        <w:t>,</w:t>
      </w:r>
      <w:r w:rsidR="00B559D0" w:rsidRPr="00D91275">
        <w:rPr>
          <w:rFonts w:asciiTheme="minorHAnsi" w:hAnsiTheme="minorHAnsi" w:cs="Open Sans"/>
          <w:color w:val="404241"/>
        </w:rPr>
        <w:t xml:space="preserve"> or</w:t>
      </w:r>
      <w:r w:rsidR="00874377" w:rsidRPr="00D91275">
        <w:rPr>
          <w:rFonts w:asciiTheme="minorHAnsi" w:hAnsiTheme="minorHAnsi" w:cs="Open Sans"/>
          <w:color w:val="404241"/>
        </w:rPr>
        <w:t xml:space="preserve"> obstetrics </w:t>
      </w:r>
      <w:r w:rsidR="003F5A19" w:rsidRPr="00D91275">
        <w:rPr>
          <w:rFonts w:asciiTheme="minorHAnsi" w:hAnsiTheme="minorHAnsi" w:cs="Open Sans"/>
          <w:color w:val="404241"/>
        </w:rPr>
        <w:t>patients to the right site of care – including ED, Respiratory Care Centers, Video Visits and Home Monitoring.</w:t>
      </w:r>
    </w:p>
    <w:p w14:paraId="6B2CCC1F" w14:textId="07B1752F" w:rsidR="0030129B" w:rsidRPr="00D91275" w:rsidRDefault="00D91275" w:rsidP="00D91275">
      <w:pPr>
        <w:pStyle w:val="ListParagraph"/>
        <w:numPr>
          <w:ilvl w:val="2"/>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 xml:space="preserve">Telephone or </w:t>
      </w:r>
      <w:r w:rsidR="00397A4A">
        <w:rPr>
          <w:rFonts w:asciiTheme="minorHAnsi" w:hAnsiTheme="minorHAnsi" w:cs="Open Sans"/>
          <w:color w:val="404241"/>
        </w:rPr>
        <w:t xml:space="preserve">Video-visit:  </w:t>
      </w:r>
      <w:r w:rsidR="003F5A19" w:rsidRPr="00D91275">
        <w:rPr>
          <w:rFonts w:asciiTheme="minorHAnsi" w:hAnsiTheme="minorHAnsi" w:cs="Open Sans"/>
          <w:color w:val="404241"/>
        </w:rPr>
        <w:t>After deemed appropriate by a provider</w:t>
      </w:r>
      <w:r w:rsidR="00397A4A">
        <w:rPr>
          <w:rFonts w:asciiTheme="minorHAnsi" w:hAnsiTheme="minorHAnsi" w:cs="Open Sans"/>
          <w:color w:val="404241"/>
        </w:rPr>
        <w:t>/video visit</w:t>
      </w:r>
      <w:r w:rsidR="003F5A19" w:rsidRPr="00D91275">
        <w:rPr>
          <w:rFonts w:asciiTheme="minorHAnsi" w:hAnsiTheme="minorHAnsi" w:cs="Open Sans"/>
          <w:color w:val="404241"/>
        </w:rPr>
        <w:t xml:space="preserve">, a patient can be scheduled for </w:t>
      </w:r>
      <w:r w:rsidR="00874377" w:rsidRPr="00D91275">
        <w:rPr>
          <w:rFonts w:asciiTheme="minorHAnsi" w:hAnsiTheme="minorHAnsi" w:cs="Open Sans"/>
          <w:b/>
          <w:color w:val="404241"/>
        </w:rPr>
        <w:t>d</w:t>
      </w:r>
      <w:r w:rsidR="00B559D0" w:rsidRPr="00D91275">
        <w:rPr>
          <w:rFonts w:asciiTheme="minorHAnsi" w:hAnsiTheme="minorHAnsi" w:cs="Open Sans"/>
          <w:b/>
          <w:color w:val="404241"/>
        </w:rPr>
        <w:t>r</w:t>
      </w:r>
      <w:r w:rsidR="00874377" w:rsidRPr="00D91275">
        <w:rPr>
          <w:rFonts w:asciiTheme="minorHAnsi" w:hAnsiTheme="minorHAnsi" w:cs="Open Sans"/>
          <w:b/>
          <w:color w:val="404241"/>
        </w:rPr>
        <w:t>ive-</w:t>
      </w:r>
      <w:r w:rsidR="00B559D0" w:rsidRPr="00D91275">
        <w:rPr>
          <w:rFonts w:asciiTheme="minorHAnsi" w:hAnsiTheme="minorHAnsi" w:cs="Open Sans"/>
          <w:b/>
          <w:color w:val="404241"/>
        </w:rPr>
        <w:t xml:space="preserve">up </w:t>
      </w:r>
      <w:r w:rsidR="00874377" w:rsidRPr="00D91275">
        <w:rPr>
          <w:rFonts w:asciiTheme="minorHAnsi" w:hAnsiTheme="minorHAnsi" w:cs="Open Sans"/>
          <w:b/>
          <w:color w:val="404241"/>
        </w:rPr>
        <w:t xml:space="preserve">COVID </w:t>
      </w:r>
      <w:r w:rsidR="00B559D0" w:rsidRPr="00D91275">
        <w:rPr>
          <w:rFonts w:asciiTheme="minorHAnsi" w:hAnsiTheme="minorHAnsi" w:cs="Open Sans"/>
          <w:b/>
          <w:color w:val="404241"/>
        </w:rPr>
        <w:t>testing</w:t>
      </w:r>
      <w:r w:rsidR="00B559D0" w:rsidRPr="00D91275">
        <w:rPr>
          <w:rFonts w:asciiTheme="minorHAnsi" w:hAnsiTheme="minorHAnsi" w:cs="Open Sans"/>
          <w:color w:val="404241"/>
        </w:rPr>
        <w:t xml:space="preserve"> </w:t>
      </w:r>
      <w:r w:rsidR="003F5A19" w:rsidRPr="00D91275">
        <w:rPr>
          <w:rFonts w:asciiTheme="minorHAnsi" w:hAnsiTheme="minorHAnsi" w:cs="Open Sans"/>
          <w:color w:val="404241"/>
        </w:rPr>
        <w:t>(locations listed below)</w:t>
      </w:r>
      <w:r w:rsidR="00874377" w:rsidRPr="00D91275">
        <w:rPr>
          <w:rFonts w:asciiTheme="minorHAnsi" w:hAnsiTheme="minorHAnsi" w:cs="Open Sans"/>
          <w:color w:val="404241"/>
        </w:rPr>
        <w:t>,</w:t>
      </w:r>
      <w:r w:rsidR="00B559D0" w:rsidRPr="00D91275">
        <w:rPr>
          <w:rFonts w:asciiTheme="minorHAnsi" w:hAnsiTheme="minorHAnsi" w:cs="Open Sans"/>
          <w:color w:val="404241"/>
        </w:rPr>
        <w:t xml:space="preserve"> to avoid </w:t>
      </w:r>
      <w:r w:rsidR="00874377" w:rsidRPr="00D91275">
        <w:rPr>
          <w:rFonts w:asciiTheme="minorHAnsi" w:hAnsiTheme="minorHAnsi" w:cs="Open Sans"/>
          <w:color w:val="404241"/>
        </w:rPr>
        <w:t xml:space="preserve">potential exposure to </w:t>
      </w:r>
      <w:r w:rsidR="00B559D0" w:rsidRPr="00D91275">
        <w:rPr>
          <w:rFonts w:asciiTheme="minorHAnsi" w:hAnsiTheme="minorHAnsi" w:cs="Open Sans"/>
          <w:color w:val="404241"/>
        </w:rPr>
        <w:t xml:space="preserve">staff </w:t>
      </w:r>
      <w:r w:rsidR="00874377" w:rsidRPr="00D91275">
        <w:rPr>
          <w:rFonts w:asciiTheme="minorHAnsi" w:hAnsiTheme="minorHAnsi" w:cs="Open Sans"/>
          <w:color w:val="404241"/>
        </w:rPr>
        <w:t>and</w:t>
      </w:r>
      <w:r w:rsidR="00CB1BA3" w:rsidRPr="00D91275">
        <w:rPr>
          <w:rFonts w:asciiTheme="minorHAnsi" w:hAnsiTheme="minorHAnsi" w:cs="Open Sans"/>
          <w:color w:val="404241"/>
        </w:rPr>
        <w:t xml:space="preserve"> </w:t>
      </w:r>
      <w:r w:rsidR="00874377" w:rsidRPr="00D91275">
        <w:rPr>
          <w:rFonts w:asciiTheme="minorHAnsi" w:hAnsiTheme="minorHAnsi" w:cs="Open Sans"/>
          <w:color w:val="404241"/>
        </w:rPr>
        <w:t>other</w:t>
      </w:r>
      <w:r w:rsidR="00B559D0" w:rsidRPr="00D91275">
        <w:rPr>
          <w:rFonts w:asciiTheme="minorHAnsi" w:hAnsiTheme="minorHAnsi" w:cs="Open Sans"/>
          <w:color w:val="404241"/>
        </w:rPr>
        <w:t xml:space="preserve"> patients</w:t>
      </w:r>
      <w:r w:rsidR="00874377" w:rsidRPr="00D91275">
        <w:rPr>
          <w:rFonts w:asciiTheme="minorHAnsi" w:hAnsiTheme="minorHAnsi" w:cs="Open Sans"/>
          <w:color w:val="404241"/>
        </w:rPr>
        <w:t xml:space="preserve">. </w:t>
      </w:r>
    </w:p>
    <w:p w14:paraId="15B63FA7" w14:textId="2980080E" w:rsidR="00A337F3" w:rsidRPr="00D91275" w:rsidRDefault="0030129B" w:rsidP="00D91275">
      <w:pPr>
        <w:pStyle w:val="ListParagraph"/>
        <w:numPr>
          <w:ilvl w:val="2"/>
          <w:numId w:val="3"/>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Order </w:t>
      </w:r>
      <w:r w:rsidR="001009B6" w:rsidRPr="00D91275">
        <w:rPr>
          <w:rFonts w:asciiTheme="minorHAnsi" w:hAnsiTheme="minorHAnsi" w:cs="Open Sans"/>
          <w:color w:val="404241"/>
        </w:rPr>
        <w:t>COVID Outpatient Orderable</w:t>
      </w:r>
    </w:p>
    <w:p w14:paraId="3B7CB3D5" w14:textId="7640097D" w:rsidR="00F542EF" w:rsidRPr="00D91275" w:rsidRDefault="001009B6" w:rsidP="00D91275">
      <w:pPr>
        <w:pStyle w:val="ListParagraph"/>
        <w:numPr>
          <w:ilvl w:val="2"/>
          <w:numId w:val="3"/>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Clinic calls</w:t>
      </w:r>
      <w:r w:rsidR="00F542EF" w:rsidRPr="00D91275">
        <w:rPr>
          <w:rFonts w:asciiTheme="minorHAnsi" w:hAnsiTheme="minorHAnsi" w:cs="Open Sans"/>
          <w:color w:val="404241"/>
        </w:rPr>
        <w:t xml:space="preserve"> Drive Up Testing hotline to schedule the patients for the same day at 919-620-1294</w:t>
      </w:r>
      <w:r w:rsidR="00A66225" w:rsidRPr="00D91275">
        <w:rPr>
          <w:rFonts w:asciiTheme="minorHAnsi" w:hAnsiTheme="minorHAnsi" w:cs="Open Sans"/>
          <w:color w:val="404241"/>
        </w:rPr>
        <w:t xml:space="preserve"> (</w:t>
      </w:r>
      <w:r w:rsidR="00A66225" w:rsidRPr="00D91275">
        <w:rPr>
          <w:rFonts w:asciiTheme="minorHAnsi" w:hAnsiTheme="minorHAnsi" w:cs="Open Sans"/>
          <w:color w:val="404241"/>
          <w:u w:val="single"/>
        </w:rPr>
        <w:t>do not distribute number to patients</w:t>
      </w:r>
      <w:r w:rsidR="00A66225" w:rsidRPr="00D91275">
        <w:rPr>
          <w:rFonts w:asciiTheme="minorHAnsi" w:hAnsiTheme="minorHAnsi" w:cs="Open Sans"/>
          <w:color w:val="404241"/>
        </w:rPr>
        <w:t>).</w:t>
      </w:r>
    </w:p>
    <w:p w14:paraId="62CBA986" w14:textId="072704BC" w:rsidR="00654A9D" w:rsidRPr="00D91275" w:rsidRDefault="003F5A19" w:rsidP="00D91275">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For patients in need of an </w:t>
      </w:r>
      <w:r w:rsidR="00C431CA" w:rsidRPr="00D91275">
        <w:rPr>
          <w:rFonts w:asciiTheme="minorHAnsi" w:hAnsiTheme="minorHAnsi" w:cs="Open Sans"/>
          <w:color w:val="404241"/>
        </w:rPr>
        <w:t>in-person</w:t>
      </w:r>
      <w:r w:rsidRPr="00D91275">
        <w:rPr>
          <w:rFonts w:asciiTheme="minorHAnsi" w:hAnsiTheme="minorHAnsi" w:cs="Open Sans"/>
          <w:color w:val="404241"/>
        </w:rPr>
        <w:t xml:space="preserve"> assessment, but not sick enough for the ED, they should be scheduled at one of the</w:t>
      </w:r>
      <w:r w:rsidR="001009B6" w:rsidRPr="00D91275">
        <w:rPr>
          <w:rFonts w:asciiTheme="minorHAnsi" w:hAnsiTheme="minorHAnsi" w:cs="Open Sans"/>
          <w:b/>
          <w:color w:val="404241"/>
        </w:rPr>
        <w:t xml:space="preserve"> Respiratory Care Clinics (RCC) for</w:t>
      </w:r>
      <w:r w:rsidRPr="00D91275">
        <w:rPr>
          <w:rFonts w:asciiTheme="minorHAnsi" w:hAnsiTheme="minorHAnsi" w:cs="Open Sans"/>
          <w:b/>
          <w:color w:val="404241"/>
        </w:rPr>
        <w:t xml:space="preserve"> Adult, Pediatric and Obstetric </w:t>
      </w:r>
      <w:r w:rsidRPr="00D91275">
        <w:rPr>
          <w:rFonts w:asciiTheme="minorHAnsi" w:hAnsiTheme="minorHAnsi" w:cs="Open Sans"/>
          <w:color w:val="404241"/>
        </w:rPr>
        <w:t>(locations listed below)</w:t>
      </w:r>
      <w:r w:rsidRPr="00D91275">
        <w:rPr>
          <w:rFonts w:asciiTheme="minorHAnsi" w:hAnsiTheme="minorHAnsi" w:cs="Open Sans"/>
          <w:b/>
          <w:color w:val="404241"/>
        </w:rPr>
        <w:t xml:space="preserve"> </w:t>
      </w:r>
      <w:r w:rsidR="001009B6" w:rsidRPr="00D91275">
        <w:rPr>
          <w:rFonts w:asciiTheme="minorHAnsi" w:hAnsiTheme="minorHAnsi" w:cs="Open Sans"/>
          <w:color w:val="404241"/>
        </w:rPr>
        <w:t>these sites are set up and resources to manage COVID suspected or COVID+ patients very effectively.</w:t>
      </w:r>
      <w:r w:rsidR="001009B6" w:rsidRPr="00D91275">
        <w:rPr>
          <w:rFonts w:asciiTheme="minorHAnsi" w:hAnsiTheme="minorHAnsi" w:cs="Open Sans"/>
          <w:b/>
          <w:color w:val="404241"/>
        </w:rPr>
        <w:t xml:space="preserve"> </w:t>
      </w:r>
    </w:p>
    <w:p w14:paraId="00DD1E20" w14:textId="7EED67A0" w:rsidR="00A92E92" w:rsidRPr="00D91275" w:rsidRDefault="00A337F3" w:rsidP="00D91275">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Refer patient</w:t>
      </w:r>
      <w:r w:rsidR="00A92E92" w:rsidRPr="00D91275">
        <w:rPr>
          <w:rFonts w:asciiTheme="minorHAnsi" w:hAnsiTheme="minorHAnsi" w:cs="Open Sans"/>
          <w:color w:val="404241"/>
        </w:rPr>
        <w:t>s</w:t>
      </w:r>
      <w:r w:rsidRPr="00D91275">
        <w:rPr>
          <w:rFonts w:asciiTheme="minorHAnsi" w:hAnsiTheme="minorHAnsi" w:cs="Open Sans"/>
          <w:color w:val="404241"/>
        </w:rPr>
        <w:t xml:space="preserve"> to </w:t>
      </w:r>
      <w:r w:rsidR="001009B6" w:rsidRPr="00D91275">
        <w:rPr>
          <w:rFonts w:asciiTheme="minorHAnsi" w:hAnsiTheme="minorHAnsi" w:cs="Open Sans"/>
          <w:color w:val="404241"/>
        </w:rPr>
        <w:t>RCC’s</w:t>
      </w:r>
      <w:r w:rsidRPr="00D91275">
        <w:rPr>
          <w:rFonts w:asciiTheme="minorHAnsi" w:hAnsiTheme="minorHAnsi" w:cs="Open Sans"/>
          <w:color w:val="404241"/>
        </w:rPr>
        <w:t xml:space="preserve">, </w:t>
      </w:r>
      <w:r w:rsidR="001009B6" w:rsidRPr="00D91275">
        <w:rPr>
          <w:rFonts w:asciiTheme="minorHAnsi" w:hAnsiTheme="minorHAnsi" w:cs="Open Sans"/>
          <w:color w:val="404241"/>
        </w:rPr>
        <w:t>when a p</w:t>
      </w:r>
      <w:r w:rsidR="003F5A19" w:rsidRPr="00D91275">
        <w:rPr>
          <w:rFonts w:asciiTheme="minorHAnsi" w:hAnsiTheme="minorHAnsi" w:cs="Open Sans"/>
          <w:color w:val="404241"/>
        </w:rPr>
        <w:t xml:space="preserve">atient with respiratory symptoms or COVID suspicion presents and based on symptoms or risk factors they would benefit from an </w:t>
      </w:r>
      <w:r w:rsidR="00C431CA" w:rsidRPr="00D91275">
        <w:rPr>
          <w:rFonts w:asciiTheme="minorHAnsi" w:hAnsiTheme="minorHAnsi" w:cs="Open Sans"/>
          <w:color w:val="404241"/>
        </w:rPr>
        <w:t>in-person</w:t>
      </w:r>
      <w:r w:rsidR="003F5A19" w:rsidRPr="00D91275">
        <w:rPr>
          <w:rFonts w:asciiTheme="minorHAnsi" w:hAnsiTheme="minorHAnsi" w:cs="Open Sans"/>
          <w:color w:val="404241"/>
        </w:rPr>
        <w:t xml:space="preserve"> assessment</w:t>
      </w:r>
    </w:p>
    <w:p w14:paraId="6479589D" w14:textId="33F39FFE" w:rsidR="003F5A19" w:rsidRPr="00D91275" w:rsidRDefault="003F5A19" w:rsidP="00D91275">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To schedule an appointment at these sites</w:t>
      </w:r>
      <w:r w:rsidR="00C431CA" w:rsidRPr="00D91275">
        <w:rPr>
          <w:rFonts w:asciiTheme="minorHAnsi" w:hAnsiTheme="minorHAnsi" w:cs="Open Sans"/>
          <w:color w:val="404241"/>
        </w:rPr>
        <w:t>,</w:t>
      </w:r>
      <w:r w:rsidRPr="00D91275">
        <w:rPr>
          <w:rFonts w:asciiTheme="minorHAnsi" w:hAnsiTheme="minorHAnsi" w:cs="Open Sans"/>
          <w:color w:val="404241"/>
        </w:rPr>
        <w:t xml:space="preserve"> patients should call the COVID Hotline (919-385-0429, options 2)</w:t>
      </w:r>
    </w:p>
    <w:p w14:paraId="744F039F" w14:textId="735297E3" w:rsidR="000B4EDA" w:rsidRPr="00D91275" w:rsidRDefault="000B4EDA" w:rsidP="00D91275">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When there is a need to bring potentially symptomatic patients to </w:t>
      </w:r>
      <w:r w:rsidR="00C431CA" w:rsidRPr="00D91275">
        <w:rPr>
          <w:rFonts w:asciiTheme="minorHAnsi" w:hAnsiTheme="minorHAnsi" w:cs="Open Sans"/>
          <w:color w:val="404241"/>
        </w:rPr>
        <w:t>a non-Respiratory Care C</w:t>
      </w:r>
      <w:r w:rsidRPr="00D91275">
        <w:rPr>
          <w:rFonts w:asciiTheme="minorHAnsi" w:hAnsiTheme="minorHAnsi" w:cs="Open Sans"/>
          <w:color w:val="404241"/>
        </w:rPr>
        <w:t xml:space="preserve">linic, </w:t>
      </w:r>
      <w:r w:rsidR="00C431CA" w:rsidRPr="00D91275">
        <w:rPr>
          <w:rFonts w:asciiTheme="minorHAnsi" w:hAnsiTheme="minorHAnsi" w:cs="Open Sans"/>
          <w:b/>
          <w:color w:val="404241"/>
        </w:rPr>
        <w:t>c</w:t>
      </w:r>
      <w:r w:rsidRPr="00D91275">
        <w:rPr>
          <w:rFonts w:asciiTheme="minorHAnsi" w:hAnsiTheme="minorHAnsi" w:cs="Open Sans"/>
          <w:b/>
          <w:color w:val="404241"/>
        </w:rPr>
        <w:t>onsider a separate entrance</w:t>
      </w:r>
      <w:r w:rsidRPr="00D91275">
        <w:rPr>
          <w:rFonts w:asciiTheme="minorHAnsi" w:hAnsiTheme="minorHAnsi" w:cs="Open Sans"/>
          <w:color w:val="404241"/>
        </w:rPr>
        <w:t xml:space="preserve"> for patients</w:t>
      </w:r>
      <w:r w:rsidRPr="00D91275">
        <w:rPr>
          <w:rFonts w:asciiTheme="minorHAnsi" w:hAnsiTheme="minorHAnsi" w:cs="Open Sans"/>
          <w:b/>
          <w:color w:val="404241"/>
        </w:rPr>
        <w:t xml:space="preserve"> </w:t>
      </w:r>
      <w:r w:rsidRPr="00D91275">
        <w:rPr>
          <w:rFonts w:asciiTheme="minorHAnsi" w:hAnsiTheme="minorHAnsi" w:cs="Open Sans"/>
          <w:color w:val="404241"/>
        </w:rPr>
        <w:t>who have screened positive for symptoms and possible exposure.</w:t>
      </w:r>
      <w:r w:rsidR="00397A4A">
        <w:rPr>
          <w:rFonts w:asciiTheme="minorHAnsi" w:hAnsiTheme="minorHAnsi" w:cs="Open Sans"/>
          <w:color w:val="404241"/>
        </w:rPr>
        <w:t xml:space="preserve">  </w:t>
      </w:r>
    </w:p>
    <w:p w14:paraId="164AEE30" w14:textId="77777777" w:rsidR="000B4EDA" w:rsidRPr="00D91275" w:rsidRDefault="000B4EDA" w:rsidP="00D91275">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lastRenderedPageBreak/>
        <w:t>Patients with appointments at hospital-based clinics at Duke Clinic must enter through the main Duke South entrance. Remind patients who screen positive to wear a mask when they arrive on campus.</w:t>
      </w:r>
    </w:p>
    <w:p w14:paraId="53A071FE" w14:textId="255CE6E7" w:rsidR="000B4EDA" w:rsidRPr="00D91275" w:rsidRDefault="000B4EDA" w:rsidP="00D91275">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Label entrances clearly and </w:t>
      </w:r>
      <w:r w:rsidR="00C431CA" w:rsidRPr="00D91275">
        <w:rPr>
          <w:rFonts w:asciiTheme="minorHAnsi" w:hAnsiTheme="minorHAnsi" w:cs="Open Sans"/>
          <w:color w:val="404241"/>
        </w:rPr>
        <w:t xml:space="preserve">in an innocuous way: </w:t>
      </w:r>
      <w:r w:rsidRPr="00D91275">
        <w:rPr>
          <w:rFonts w:asciiTheme="minorHAnsi" w:hAnsiTheme="minorHAnsi" w:cs="Open Sans"/>
          <w:color w:val="404241"/>
        </w:rPr>
        <w:t xml:space="preserve">(e.g., “A” or “B” not “sick” or “well.”) </w:t>
      </w:r>
    </w:p>
    <w:p w14:paraId="4D41ECD9" w14:textId="77777777" w:rsidR="000B4EDA" w:rsidRPr="00D91275" w:rsidRDefault="000B4EDA" w:rsidP="00D91275">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Consider separate parking lot entrances and exits where possible. </w:t>
      </w:r>
    </w:p>
    <w:p w14:paraId="6B513AD9" w14:textId="747CB162" w:rsidR="0004556D" w:rsidRDefault="0004556D" w:rsidP="00D91275">
      <w:pPr>
        <w:pStyle w:val="ListParagraph"/>
        <w:numPr>
          <w:ilvl w:val="1"/>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When patients are flagged at the clinic entrance or by the front desk</w:t>
      </w:r>
      <w:r w:rsidRPr="00D91275">
        <w:rPr>
          <w:rFonts w:asciiTheme="minorHAnsi" w:hAnsiTheme="minorHAnsi" w:cs="Open Sans"/>
          <w:color w:val="404241"/>
        </w:rPr>
        <w:t xml:space="preserve">, </w:t>
      </w:r>
      <w:r w:rsidR="00D91275">
        <w:rPr>
          <w:rFonts w:asciiTheme="minorHAnsi" w:hAnsiTheme="minorHAnsi" w:cs="Open Sans"/>
          <w:color w:val="404241"/>
        </w:rPr>
        <w:t>screening s</w:t>
      </w:r>
      <w:r w:rsidR="00D91275" w:rsidRPr="00D91275">
        <w:rPr>
          <w:rFonts w:asciiTheme="minorHAnsi" w:hAnsiTheme="minorHAnsi" w:cs="Open Sans"/>
          <w:color w:val="404241"/>
        </w:rPr>
        <w:t>taff will contact provider patient is scheduled to see to evaluate the case and determine if visit needs to occur as scheduled, visit can be moved to telephone or visit delayed to a later date.</w:t>
      </w:r>
    </w:p>
    <w:p w14:paraId="6EADF409" w14:textId="171E0E34" w:rsidR="003661D8" w:rsidRPr="00D91275" w:rsidRDefault="003661D8" w:rsidP="003661D8">
      <w:pPr>
        <w:pStyle w:val="ListParagraph"/>
        <w:numPr>
          <w:ilvl w:val="2"/>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If patient is symptomatic or concerned about COVID and care can be delayed, they are instructed to call COVID Hotline or their Primary Care Office to be evaluated</w:t>
      </w:r>
    </w:p>
    <w:p w14:paraId="4FF49042" w14:textId="79E5433B" w:rsidR="000B4EDA" w:rsidRPr="00D91275" w:rsidRDefault="000B4EDA" w:rsidP="000B4ED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 xml:space="preserve">Separate </w:t>
      </w:r>
      <w:r w:rsidR="00C431CA" w:rsidRPr="00D91275">
        <w:rPr>
          <w:rFonts w:asciiTheme="minorHAnsi" w:hAnsiTheme="minorHAnsi" w:cs="Open Sans"/>
          <w:b/>
          <w:color w:val="404241"/>
        </w:rPr>
        <w:t xml:space="preserve">the </w:t>
      </w:r>
      <w:r w:rsidRPr="00D91275">
        <w:rPr>
          <w:rFonts w:asciiTheme="minorHAnsi" w:hAnsiTheme="minorHAnsi" w:cs="Open Sans"/>
          <w:b/>
          <w:color w:val="404241"/>
        </w:rPr>
        <w:t xml:space="preserve">clinic schedule </w:t>
      </w:r>
      <w:r w:rsidRPr="00D91275">
        <w:rPr>
          <w:rFonts w:asciiTheme="minorHAnsi" w:hAnsiTheme="minorHAnsi" w:cs="Open Sans"/>
          <w:color w:val="404241"/>
        </w:rPr>
        <w:t xml:space="preserve">so that all COVID+, potentially COVID+, or potentially exposed patient visits are at the end of the day.  This will limit exposure to “well” patients. </w:t>
      </w:r>
    </w:p>
    <w:p w14:paraId="72BC8AAE" w14:textId="77777777" w:rsidR="002C4001" w:rsidRPr="00D91275" w:rsidRDefault="002C4001" w:rsidP="002C4001">
      <w:pPr>
        <w:pStyle w:val="Heading2"/>
        <w:rPr>
          <w:rFonts w:asciiTheme="minorHAnsi" w:hAnsiTheme="minorHAnsi"/>
        </w:rPr>
      </w:pPr>
      <w:r w:rsidRPr="00D91275">
        <w:rPr>
          <w:rFonts w:asciiTheme="minorHAnsi" w:hAnsiTheme="minorHAnsi"/>
        </w:rPr>
        <w:t>Drive Up COVID Testing Locations</w:t>
      </w:r>
    </w:p>
    <w:p w14:paraId="46213530" w14:textId="77777777" w:rsidR="002C4001" w:rsidRPr="00D91275" w:rsidRDefault="002C4001" w:rsidP="002C4001">
      <w:pPr>
        <w:pStyle w:val="NoSpacing"/>
        <w:rPr>
          <w:rFonts w:cs="Open Sans"/>
        </w:rPr>
      </w:pPr>
      <w:r w:rsidRPr="00D91275">
        <w:rPr>
          <w:rFonts w:cs="Open Sans"/>
          <w:color w:val="404241"/>
        </w:rPr>
        <w:t xml:space="preserve">Days and Hours of Operation are subject to change. For the latest, please visit: </w:t>
      </w:r>
      <w:hyperlink r:id="rId7" w:anchor="Drive-up" w:history="1">
        <w:r w:rsidRPr="00D91275">
          <w:rPr>
            <w:rStyle w:val="Hyperlink"/>
            <w:rFonts w:cs="Open Sans"/>
          </w:rPr>
          <w:t>https://pdc.dukehealth.org/patient-communication#Drive-up</w:t>
        </w:r>
      </w:hyperlink>
      <w:r w:rsidRPr="00D91275">
        <w:rPr>
          <w:rFonts w:cs="Open Sans"/>
        </w:rPr>
        <w:t>. As of 4/20/2020 the below detail is correct, but being updated regularly based on demand.</w:t>
      </w:r>
    </w:p>
    <w:tbl>
      <w:tblPr>
        <w:tblStyle w:val="TableGrid"/>
        <w:tblW w:w="0" w:type="auto"/>
        <w:jc w:val="center"/>
        <w:tblLook w:val="04A0" w:firstRow="1" w:lastRow="0" w:firstColumn="1" w:lastColumn="0" w:noHBand="0" w:noVBand="1"/>
      </w:tblPr>
      <w:tblGrid>
        <w:gridCol w:w="2455"/>
        <w:gridCol w:w="2489"/>
        <w:gridCol w:w="2203"/>
        <w:gridCol w:w="2203"/>
      </w:tblGrid>
      <w:tr w:rsidR="002C4001" w:rsidRPr="00C431CA" w14:paraId="0F9F93BE" w14:textId="77777777" w:rsidTr="00BB1599">
        <w:trPr>
          <w:jc w:val="center"/>
        </w:trPr>
        <w:tc>
          <w:tcPr>
            <w:tcW w:w="2455" w:type="dxa"/>
          </w:tcPr>
          <w:p w14:paraId="03025592" w14:textId="77777777" w:rsidR="002C4001" w:rsidRPr="00D91275" w:rsidRDefault="002C4001" w:rsidP="00BB1599">
            <w:pPr>
              <w:jc w:val="center"/>
              <w:rPr>
                <w:rFonts w:cs="Open Sans"/>
                <w:b/>
                <w:color w:val="404241"/>
              </w:rPr>
            </w:pPr>
            <w:r w:rsidRPr="00D91275">
              <w:rPr>
                <w:rFonts w:cs="Open Sans"/>
                <w:b/>
                <w:color w:val="404241"/>
              </w:rPr>
              <w:t>Locations</w:t>
            </w:r>
          </w:p>
        </w:tc>
        <w:tc>
          <w:tcPr>
            <w:tcW w:w="2489" w:type="dxa"/>
          </w:tcPr>
          <w:p w14:paraId="0B99816F" w14:textId="77777777" w:rsidR="002C4001" w:rsidRPr="00D91275" w:rsidRDefault="002C4001" w:rsidP="00BB1599">
            <w:pPr>
              <w:jc w:val="center"/>
              <w:rPr>
                <w:rFonts w:cs="Open Sans"/>
                <w:b/>
                <w:color w:val="404241"/>
              </w:rPr>
            </w:pPr>
            <w:r w:rsidRPr="00D91275">
              <w:rPr>
                <w:rFonts w:cs="Open Sans"/>
                <w:b/>
                <w:color w:val="404241"/>
              </w:rPr>
              <w:t>Monday – Friday</w:t>
            </w:r>
          </w:p>
        </w:tc>
        <w:tc>
          <w:tcPr>
            <w:tcW w:w="2203" w:type="dxa"/>
          </w:tcPr>
          <w:p w14:paraId="1B072611" w14:textId="77777777" w:rsidR="002C4001" w:rsidRPr="00D91275" w:rsidRDefault="002C4001" w:rsidP="00BB1599">
            <w:pPr>
              <w:jc w:val="center"/>
              <w:rPr>
                <w:rFonts w:cs="Open Sans"/>
                <w:b/>
                <w:color w:val="404241"/>
              </w:rPr>
            </w:pPr>
            <w:r w:rsidRPr="00D91275">
              <w:rPr>
                <w:rFonts w:cs="Open Sans"/>
                <w:b/>
                <w:color w:val="404241"/>
              </w:rPr>
              <w:t>Saturday</w:t>
            </w:r>
          </w:p>
        </w:tc>
        <w:tc>
          <w:tcPr>
            <w:tcW w:w="2203" w:type="dxa"/>
          </w:tcPr>
          <w:p w14:paraId="7C4C211F" w14:textId="77777777" w:rsidR="002C4001" w:rsidRPr="00D91275" w:rsidRDefault="002C4001" w:rsidP="00BB1599">
            <w:pPr>
              <w:jc w:val="center"/>
              <w:rPr>
                <w:rFonts w:cs="Open Sans"/>
                <w:b/>
                <w:color w:val="404241"/>
              </w:rPr>
            </w:pPr>
            <w:r w:rsidRPr="00D91275">
              <w:rPr>
                <w:rFonts w:cs="Open Sans"/>
                <w:b/>
                <w:color w:val="404241"/>
              </w:rPr>
              <w:t>Sunday</w:t>
            </w:r>
          </w:p>
        </w:tc>
      </w:tr>
      <w:tr w:rsidR="002C4001" w:rsidRPr="00C431CA" w14:paraId="2AC9A91D" w14:textId="77777777" w:rsidTr="00BB1599">
        <w:trPr>
          <w:jc w:val="center"/>
        </w:trPr>
        <w:tc>
          <w:tcPr>
            <w:tcW w:w="2455" w:type="dxa"/>
          </w:tcPr>
          <w:p w14:paraId="77F3AA6D" w14:textId="77777777" w:rsidR="002C4001" w:rsidRPr="00D91275" w:rsidRDefault="002C4001" w:rsidP="00BB1599">
            <w:pPr>
              <w:rPr>
                <w:rFonts w:cs="Open Sans"/>
                <w:color w:val="404241"/>
              </w:rPr>
            </w:pPr>
            <w:r w:rsidRPr="00D91275">
              <w:rPr>
                <w:rFonts w:cs="Open Sans"/>
                <w:color w:val="404241"/>
              </w:rPr>
              <w:t>DFM Pickens</w:t>
            </w:r>
          </w:p>
        </w:tc>
        <w:tc>
          <w:tcPr>
            <w:tcW w:w="2489" w:type="dxa"/>
          </w:tcPr>
          <w:p w14:paraId="59DDFF99" w14:textId="77777777" w:rsidR="002C4001" w:rsidRPr="00D91275" w:rsidRDefault="002C4001" w:rsidP="00BB1599">
            <w:pPr>
              <w:rPr>
                <w:rFonts w:cs="Open Sans"/>
                <w:color w:val="404241"/>
              </w:rPr>
            </w:pPr>
            <w:r w:rsidRPr="00D91275">
              <w:rPr>
                <w:rFonts w:cs="Open Sans"/>
                <w:color w:val="404241"/>
              </w:rPr>
              <w:t>8:30AM-4:30PM</w:t>
            </w:r>
          </w:p>
        </w:tc>
        <w:tc>
          <w:tcPr>
            <w:tcW w:w="2203" w:type="dxa"/>
          </w:tcPr>
          <w:p w14:paraId="34A36EEB" w14:textId="77777777" w:rsidR="002C4001" w:rsidRPr="00D91275" w:rsidRDefault="002C4001" w:rsidP="00BB1599">
            <w:pPr>
              <w:rPr>
                <w:rFonts w:cs="Open Sans"/>
                <w:color w:val="404241"/>
              </w:rPr>
            </w:pPr>
            <w:r w:rsidRPr="00D91275">
              <w:rPr>
                <w:rFonts w:cs="Open Sans"/>
                <w:color w:val="404241"/>
              </w:rPr>
              <w:t>10AM – 4PM</w:t>
            </w:r>
          </w:p>
        </w:tc>
        <w:tc>
          <w:tcPr>
            <w:tcW w:w="2203" w:type="dxa"/>
          </w:tcPr>
          <w:p w14:paraId="7CE2FB25" w14:textId="77777777" w:rsidR="002C4001" w:rsidRPr="00D91275" w:rsidRDefault="002C4001" w:rsidP="00BB1599">
            <w:pPr>
              <w:rPr>
                <w:rFonts w:cs="Open Sans"/>
                <w:color w:val="404241"/>
              </w:rPr>
            </w:pPr>
            <w:r w:rsidRPr="00D91275">
              <w:rPr>
                <w:rFonts w:cs="Open Sans"/>
                <w:color w:val="404241"/>
              </w:rPr>
              <w:t>Closed</w:t>
            </w:r>
          </w:p>
        </w:tc>
      </w:tr>
      <w:tr w:rsidR="002C4001" w:rsidRPr="00C431CA" w14:paraId="7C53F11E" w14:textId="77777777" w:rsidTr="00BB1599">
        <w:trPr>
          <w:jc w:val="center"/>
        </w:trPr>
        <w:tc>
          <w:tcPr>
            <w:tcW w:w="2455" w:type="dxa"/>
          </w:tcPr>
          <w:p w14:paraId="15697BF4" w14:textId="77777777" w:rsidR="002C4001" w:rsidRPr="00D91275" w:rsidRDefault="002C4001" w:rsidP="00BB1599">
            <w:pPr>
              <w:rPr>
                <w:rFonts w:cs="Open Sans"/>
                <w:color w:val="404241"/>
              </w:rPr>
            </w:pPr>
            <w:r w:rsidRPr="00D91275">
              <w:rPr>
                <w:rFonts w:cs="Open Sans"/>
                <w:color w:val="404241"/>
              </w:rPr>
              <w:t>Duke Raleigh - MOB9</w:t>
            </w:r>
          </w:p>
        </w:tc>
        <w:tc>
          <w:tcPr>
            <w:tcW w:w="2489" w:type="dxa"/>
          </w:tcPr>
          <w:p w14:paraId="0AC4FEE2" w14:textId="77777777" w:rsidR="002C4001" w:rsidRPr="00D91275" w:rsidRDefault="002C4001" w:rsidP="00BB1599">
            <w:pPr>
              <w:rPr>
                <w:rFonts w:cs="Open Sans"/>
                <w:color w:val="404241"/>
              </w:rPr>
            </w:pPr>
            <w:r w:rsidRPr="00D91275">
              <w:rPr>
                <w:rFonts w:cs="Open Sans"/>
                <w:color w:val="404241"/>
              </w:rPr>
              <w:t>Mon: 10AM-5PM</w:t>
            </w:r>
          </w:p>
          <w:p w14:paraId="4272E344" w14:textId="77777777" w:rsidR="002C4001" w:rsidRPr="00D91275" w:rsidRDefault="002C4001" w:rsidP="00BB1599">
            <w:pPr>
              <w:rPr>
                <w:rFonts w:cs="Open Sans"/>
                <w:color w:val="404241"/>
              </w:rPr>
            </w:pPr>
            <w:r w:rsidRPr="00D91275">
              <w:rPr>
                <w:rFonts w:cs="Open Sans"/>
                <w:color w:val="404241"/>
              </w:rPr>
              <w:t>T-F: 8AM-5PM</w:t>
            </w:r>
          </w:p>
        </w:tc>
        <w:tc>
          <w:tcPr>
            <w:tcW w:w="2203" w:type="dxa"/>
          </w:tcPr>
          <w:p w14:paraId="4C858643" w14:textId="77777777" w:rsidR="002C4001" w:rsidRPr="00D91275" w:rsidRDefault="002C4001" w:rsidP="00BB1599">
            <w:pPr>
              <w:rPr>
                <w:rFonts w:cs="Open Sans"/>
                <w:color w:val="404241"/>
              </w:rPr>
            </w:pPr>
            <w:r w:rsidRPr="00D91275">
              <w:rPr>
                <w:rFonts w:cs="Open Sans"/>
                <w:color w:val="404241"/>
              </w:rPr>
              <w:t>10AM – 4PM</w:t>
            </w:r>
          </w:p>
        </w:tc>
        <w:tc>
          <w:tcPr>
            <w:tcW w:w="2203" w:type="dxa"/>
          </w:tcPr>
          <w:p w14:paraId="397C9B05" w14:textId="77777777" w:rsidR="002C4001" w:rsidRPr="00D91275" w:rsidRDefault="002C4001" w:rsidP="00BB1599">
            <w:pPr>
              <w:rPr>
                <w:rFonts w:cs="Open Sans"/>
                <w:color w:val="404241"/>
              </w:rPr>
            </w:pPr>
            <w:r w:rsidRPr="00D91275">
              <w:rPr>
                <w:rFonts w:cs="Open Sans"/>
                <w:color w:val="404241"/>
              </w:rPr>
              <w:t>10AM – 4PM</w:t>
            </w:r>
          </w:p>
        </w:tc>
      </w:tr>
      <w:tr w:rsidR="002C4001" w:rsidRPr="00C431CA" w14:paraId="588B50E8" w14:textId="77777777" w:rsidTr="00BB1599">
        <w:trPr>
          <w:jc w:val="center"/>
        </w:trPr>
        <w:tc>
          <w:tcPr>
            <w:tcW w:w="2455" w:type="dxa"/>
          </w:tcPr>
          <w:p w14:paraId="3B561817" w14:textId="77777777" w:rsidR="002C4001" w:rsidRPr="00D91275" w:rsidRDefault="002C4001" w:rsidP="00BB1599">
            <w:pPr>
              <w:rPr>
                <w:rFonts w:cs="Open Sans"/>
                <w:color w:val="404241"/>
              </w:rPr>
            </w:pPr>
            <w:r w:rsidRPr="00D91275">
              <w:rPr>
                <w:rFonts w:cs="Open Sans"/>
                <w:color w:val="404241"/>
              </w:rPr>
              <w:t>DPC Pickett Rd</w:t>
            </w:r>
          </w:p>
        </w:tc>
        <w:tc>
          <w:tcPr>
            <w:tcW w:w="2489" w:type="dxa"/>
          </w:tcPr>
          <w:p w14:paraId="70E6FE7F" w14:textId="77777777" w:rsidR="002C4001" w:rsidRPr="00D91275" w:rsidRDefault="002C4001" w:rsidP="00BB1599">
            <w:pPr>
              <w:rPr>
                <w:rFonts w:cs="Open Sans"/>
                <w:color w:val="404241"/>
              </w:rPr>
            </w:pPr>
            <w:r w:rsidRPr="00D91275">
              <w:rPr>
                <w:rFonts w:cs="Open Sans"/>
                <w:color w:val="404241"/>
              </w:rPr>
              <w:t>9AM-4PM</w:t>
            </w:r>
          </w:p>
        </w:tc>
        <w:tc>
          <w:tcPr>
            <w:tcW w:w="2203" w:type="dxa"/>
          </w:tcPr>
          <w:p w14:paraId="68BE4DAA" w14:textId="77777777" w:rsidR="002C4001" w:rsidRPr="00D91275" w:rsidRDefault="002C4001" w:rsidP="00BB1599">
            <w:pPr>
              <w:rPr>
                <w:rFonts w:cs="Open Sans"/>
                <w:color w:val="404241"/>
              </w:rPr>
            </w:pPr>
            <w:r w:rsidRPr="00D91275">
              <w:rPr>
                <w:rFonts w:cs="Open Sans"/>
                <w:color w:val="404241"/>
              </w:rPr>
              <w:t>Closed</w:t>
            </w:r>
          </w:p>
        </w:tc>
        <w:tc>
          <w:tcPr>
            <w:tcW w:w="2203" w:type="dxa"/>
          </w:tcPr>
          <w:p w14:paraId="67B65297" w14:textId="77777777" w:rsidR="002C4001" w:rsidRPr="00D91275" w:rsidRDefault="002C4001" w:rsidP="00BB1599">
            <w:pPr>
              <w:rPr>
                <w:rFonts w:cs="Open Sans"/>
                <w:color w:val="404241"/>
              </w:rPr>
            </w:pPr>
            <w:r w:rsidRPr="00D91275">
              <w:rPr>
                <w:rFonts w:cs="Open Sans"/>
                <w:color w:val="404241"/>
              </w:rPr>
              <w:t>Closed</w:t>
            </w:r>
          </w:p>
        </w:tc>
      </w:tr>
      <w:tr w:rsidR="002C4001" w:rsidRPr="00C431CA" w14:paraId="18D5DFB2" w14:textId="77777777" w:rsidTr="00BB1599">
        <w:trPr>
          <w:jc w:val="center"/>
        </w:trPr>
        <w:tc>
          <w:tcPr>
            <w:tcW w:w="2455" w:type="dxa"/>
          </w:tcPr>
          <w:p w14:paraId="73ABBD41" w14:textId="77777777" w:rsidR="002C4001" w:rsidRPr="00D91275" w:rsidRDefault="002C4001" w:rsidP="00BB1599">
            <w:pPr>
              <w:rPr>
                <w:rFonts w:cs="Open Sans"/>
                <w:color w:val="404241"/>
              </w:rPr>
            </w:pPr>
            <w:r w:rsidRPr="00D91275">
              <w:rPr>
                <w:rFonts w:cs="Open Sans"/>
                <w:color w:val="404241"/>
              </w:rPr>
              <w:t>DPC Morrisville UC</w:t>
            </w:r>
          </w:p>
        </w:tc>
        <w:tc>
          <w:tcPr>
            <w:tcW w:w="2489" w:type="dxa"/>
          </w:tcPr>
          <w:p w14:paraId="1E8852D0" w14:textId="77777777" w:rsidR="002C4001" w:rsidRPr="00D91275" w:rsidRDefault="002C4001" w:rsidP="00BB1599">
            <w:pPr>
              <w:rPr>
                <w:rFonts w:cs="Open Sans"/>
                <w:color w:val="404241"/>
              </w:rPr>
            </w:pPr>
            <w:r w:rsidRPr="00D91275">
              <w:rPr>
                <w:rFonts w:cs="Open Sans"/>
                <w:color w:val="404241"/>
              </w:rPr>
              <w:t>9AM-4PM</w:t>
            </w:r>
          </w:p>
        </w:tc>
        <w:tc>
          <w:tcPr>
            <w:tcW w:w="2203" w:type="dxa"/>
          </w:tcPr>
          <w:p w14:paraId="6EDDB420" w14:textId="77777777" w:rsidR="002C4001" w:rsidRPr="00D91275" w:rsidRDefault="002C4001" w:rsidP="00BB1599">
            <w:pPr>
              <w:rPr>
                <w:rFonts w:cs="Open Sans"/>
                <w:color w:val="404241"/>
              </w:rPr>
            </w:pPr>
            <w:r w:rsidRPr="00D91275">
              <w:rPr>
                <w:rFonts w:cs="Open Sans"/>
                <w:color w:val="404241"/>
              </w:rPr>
              <w:t>10AM-3PM</w:t>
            </w:r>
          </w:p>
        </w:tc>
        <w:tc>
          <w:tcPr>
            <w:tcW w:w="2203" w:type="dxa"/>
          </w:tcPr>
          <w:p w14:paraId="4A54232A" w14:textId="77777777" w:rsidR="002C4001" w:rsidRPr="00D91275" w:rsidRDefault="002C4001" w:rsidP="00BB1599">
            <w:pPr>
              <w:rPr>
                <w:rFonts w:cs="Open Sans"/>
                <w:color w:val="404241"/>
              </w:rPr>
            </w:pPr>
            <w:r w:rsidRPr="00D91275">
              <w:rPr>
                <w:rFonts w:cs="Open Sans"/>
                <w:color w:val="404241"/>
              </w:rPr>
              <w:t>Closed</w:t>
            </w:r>
          </w:p>
        </w:tc>
      </w:tr>
      <w:tr w:rsidR="002C4001" w:rsidRPr="00C431CA" w14:paraId="6E259FA8" w14:textId="77777777" w:rsidTr="00BB1599">
        <w:trPr>
          <w:jc w:val="center"/>
        </w:trPr>
        <w:tc>
          <w:tcPr>
            <w:tcW w:w="2455" w:type="dxa"/>
          </w:tcPr>
          <w:p w14:paraId="5FF3768B" w14:textId="77777777" w:rsidR="002C4001" w:rsidRPr="00D91275" w:rsidRDefault="002C4001" w:rsidP="00BB1599">
            <w:pPr>
              <w:rPr>
                <w:rFonts w:cs="Open Sans"/>
                <w:color w:val="404241"/>
              </w:rPr>
            </w:pPr>
            <w:r w:rsidRPr="00D91275">
              <w:rPr>
                <w:rFonts w:cs="Open Sans"/>
                <w:color w:val="404241"/>
              </w:rPr>
              <w:t>Roxboro Rd Peds</w:t>
            </w:r>
          </w:p>
        </w:tc>
        <w:tc>
          <w:tcPr>
            <w:tcW w:w="2489" w:type="dxa"/>
          </w:tcPr>
          <w:p w14:paraId="1A17AC42" w14:textId="77777777" w:rsidR="002C4001" w:rsidRPr="00D91275" w:rsidRDefault="002C4001" w:rsidP="00BB1599">
            <w:pPr>
              <w:rPr>
                <w:rFonts w:cs="Open Sans"/>
                <w:color w:val="404241"/>
              </w:rPr>
            </w:pPr>
            <w:r w:rsidRPr="00D91275">
              <w:rPr>
                <w:rFonts w:cs="Open Sans"/>
                <w:color w:val="404241"/>
              </w:rPr>
              <w:t>8:45AM-5PM</w:t>
            </w:r>
          </w:p>
        </w:tc>
        <w:tc>
          <w:tcPr>
            <w:tcW w:w="2203" w:type="dxa"/>
          </w:tcPr>
          <w:p w14:paraId="193819D3" w14:textId="77777777" w:rsidR="002C4001" w:rsidRPr="00D91275" w:rsidRDefault="002C4001" w:rsidP="00BB1599">
            <w:pPr>
              <w:rPr>
                <w:rFonts w:cs="Open Sans"/>
                <w:color w:val="404241"/>
              </w:rPr>
            </w:pPr>
            <w:r w:rsidRPr="00D91275">
              <w:rPr>
                <w:rFonts w:cs="Open Sans"/>
                <w:color w:val="404241"/>
              </w:rPr>
              <w:t>Closed</w:t>
            </w:r>
          </w:p>
        </w:tc>
        <w:tc>
          <w:tcPr>
            <w:tcW w:w="2203" w:type="dxa"/>
          </w:tcPr>
          <w:p w14:paraId="18436FD3" w14:textId="77777777" w:rsidR="002C4001" w:rsidRPr="00D91275" w:rsidRDefault="002C4001" w:rsidP="00BB1599">
            <w:pPr>
              <w:rPr>
                <w:rFonts w:cs="Open Sans"/>
                <w:color w:val="404241"/>
              </w:rPr>
            </w:pPr>
            <w:r w:rsidRPr="00D91275">
              <w:rPr>
                <w:rFonts w:cs="Open Sans"/>
                <w:color w:val="404241"/>
              </w:rPr>
              <w:t>Closed</w:t>
            </w:r>
          </w:p>
        </w:tc>
      </w:tr>
    </w:tbl>
    <w:p w14:paraId="346ADE1A" w14:textId="77777777" w:rsidR="002C4001" w:rsidRPr="00D91275" w:rsidRDefault="002C4001" w:rsidP="002C4001">
      <w:pPr>
        <w:pStyle w:val="ListParagraph"/>
        <w:spacing w:before="0" w:beforeAutospacing="0" w:after="0" w:afterAutospacing="0"/>
        <w:ind w:left="800"/>
        <w:rPr>
          <w:rFonts w:asciiTheme="minorHAnsi" w:hAnsiTheme="minorHAnsi" w:cs="Open Sans"/>
          <w:color w:val="414042"/>
        </w:rPr>
      </w:pPr>
    </w:p>
    <w:p w14:paraId="02D75ED8" w14:textId="77777777" w:rsidR="002C4001" w:rsidRPr="00D91275" w:rsidRDefault="002C4001" w:rsidP="002C4001">
      <w:pPr>
        <w:pStyle w:val="Heading2"/>
        <w:rPr>
          <w:rFonts w:asciiTheme="minorHAnsi" w:hAnsiTheme="minorHAnsi"/>
        </w:rPr>
      </w:pPr>
      <w:r w:rsidRPr="00D91275">
        <w:rPr>
          <w:rFonts w:asciiTheme="minorHAnsi" w:hAnsiTheme="minorHAnsi"/>
        </w:rPr>
        <w:t>Respiratory Care Clinic (RCC) Locations</w:t>
      </w:r>
    </w:p>
    <w:tbl>
      <w:tblPr>
        <w:tblStyle w:val="TableGrid"/>
        <w:tblW w:w="0" w:type="auto"/>
        <w:jc w:val="center"/>
        <w:tblLook w:val="04A0" w:firstRow="1" w:lastRow="0" w:firstColumn="1" w:lastColumn="0" w:noHBand="0" w:noVBand="1"/>
      </w:tblPr>
      <w:tblGrid>
        <w:gridCol w:w="2605"/>
        <w:gridCol w:w="2339"/>
        <w:gridCol w:w="2203"/>
        <w:gridCol w:w="2203"/>
      </w:tblGrid>
      <w:tr w:rsidR="002C4001" w:rsidRPr="00C431CA" w14:paraId="79DAD810" w14:textId="77777777" w:rsidTr="00BB1599">
        <w:trPr>
          <w:jc w:val="center"/>
        </w:trPr>
        <w:tc>
          <w:tcPr>
            <w:tcW w:w="2605" w:type="dxa"/>
          </w:tcPr>
          <w:p w14:paraId="1B5E3E51" w14:textId="77777777" w:rsidR="002C4001" w:rsidRPr="00D91275" w:rsidRDefault="002C4001" w:rsidP="00BB1599">
            <w:pPr>
              <w:jc w:val="center"/>
              <w:rPr>
                <w:rFonts w:cs="Open Sans"/>
                <w:b/>
                <w:color w:val="404241"/>
              </w:rPr>
            </w:pPr>
            <w:r w:rsidRPr="00D91275">
              <w:rPr>
                <w:rFonts w:cs="Open Sans"/>
                <w:b/>
                <w:color w:val="404241"/>
              </w:rPr>
              <w:t>Locations</w:t>
            </w:r>
          </w:p>
        </w:tc>
        <w:tc>
          <w:tcPr>
            <w:tcW w:w="2339" w:type="dxa"/>
          </w:tcPr>
          <w:p w14:paraId="09896599" w14:textId="77777777" w:rsidR="002C4001" w:rsidRPr="00D91275" w:rsidRDefault="002C4001" w:rsidP="00BB1599">
            <w:pPr>
              <w:jc w:val="center"/>
              <w:rPr>
                <w:rFonts w:cs="Open Sans"/>
                <w:b/>
                <w:color w:val="404241"/>
              </w:rPr>
            </w:pPr>
            <w:r w:rsidRPr="00D91275">
              <w:rPr>
                <w:rFonts w:cs="Open Sans"/>
                <w:b/>
                <w:color w:val="404241"/>
              </w:rPr>
              <w:t>Monday – Friday</w:t>
            </w:r>
          </w:p>
        </w:tc>
        <w:tc>
          <w:tcPr>
            <w:tcW w:w="2203" w:type="dxa"/>
          </w:tcPr>
          <w:p w14:paraId="770B6397" w14:textId="77777777" w:rsidR="002C4001" w:rsidRPr="00D91275" w:rsidRDefault="002C4001" w:rsidP="00BB1599">
            <w:pPr>
              <w:jc w:val="center"/>
              <w:rPr>
                <w:rFonts w:cs="Open Sans"/>
                <w:b/>
                <w:color w:val="404241"/>
              </w:rPr>
            </w:pPr>
            <w:r w:rsidRPr="00D91275">
              <w:rPr>
                <w:rFonts w:cs="Open Sans"/>
                <w:b/>
                <w:color w:val="404241"/>
              </w:rPr>
              <w:t>Saturday</w:t>
            </w:r>
          </w:p>
        </w:tc>
        <w:tc>
          <w:tcPr>
            <w:tcW w:w="2203" w:type="dxa"/>
          </w:tcPr>
          <w:p w14:paraId="0AF87CDD" w14:textId="77777777" w:rsidR="002C4001" w:rsidRPr="00D91275" w:rsidRDefault="002C4001" w:rsidP="00BB1599">
            <w:pPr>
              <w:jc w:val="center"/>
              <w:rPr>
                <w:rFonts w:cs="Open Sans"/>
                <w:b/>
                <w:color w:val="404241"/>
              </w:rPr>
            </w:pPr>
            <w:r w:rsidRPr="00D91275">
              <w:rPr>
                <w:rFonts w:cs="Open Sans"/>
                <w:b/>
                <w:color w:val="404241"/>
              </w:rPr>
              <w:t>Sunday</w:t>
            </w:r>
          </w:p>
        </w:tc>
      </w:tr>
      <w:tr w:rsidR="002C4001" w:rsidRPr="00C431CA" w14:paraId="2D9D3A0D" w14:textId="77777777" w:rsidTr="00BB1599">
        <w:trPr>
          <w:jc w:val="center"/>
        </w:trPr>
        <w:tc>
          <w:tcPr>
            <w:tcW w:w="2605" w:type="dxa"/>
          </w:tcPr>
          <w:p w14:paraId="5B9FDD57" w14:textId="77777777" w:rsidR="002C4001" w:rsidRPr="00D91275" w:rsidRDefault="002C4001" w:rsidP="00BB1599">
            <w:pPr>
              <w:rPr>
                <w:rFonts w:cs="Open Sans"/>
                <w:color w:val="404241"/>
              </w:rPr>
            </w:pPr>
            <w:r w:rsidRPr="00D91275">
              <w:rPr>
                <w:rFonts w:cs="Open Sans"/>
                <w:color w:val="404241"/>
              </w:rPr>
              <w:t>DPC Apex</w:t>
            </w:r>
          </w:p>
        </w:tc>
        <w:tc>
          <w:tcPr>
            <w:tcW w:w="2339" w:type="dxa"/>
          </w:tcPr>
          <w:p w14:paraId="1EFB3271" w14:textId="77777777" w:rsidR="002C4001" w:rsidRPr="00D91275" w:rsidRDefault="002C4001" w:rsidP="00BB1599">
            <w:pPr>
              <w:rPr>
                <w:rFonts w:cs="Open Sans"/>
                <w:color w:val="404241"/>
              </w:rPr>
            </w:pPr>
            <w:r w:rsidRPr="00D91275">
              <w:rPr>
                <w:rFonts w:cs="Open Sans"/>
                <w:color w:val="404241"/>
              </w:rPr>
              <w:t>10AM-5PM</w:t>
            </w:r>
          </w:p>
        </w:tc>
        <w:tc>
          <w:tcPr>
            <w:tcW w:w="2203" w:type="dxa"/>
          </w:tcPr>
          <w:p w14:paraId="25CAD8BE" w14:textId="77777777" w:rsidR="002C4001" w:rsidRPr="00D91275" w:rsidRDefault="002C4001" w:rsidP="00BB1599">
            <w:pPr>
              <w:rPr>
                <w:rFonts w:cs="Open Sans"/>
                <w:color w:val="404241"/>
              </w:rPr>
            </w:pPr>
            <w:r w:rsidRPr="00D91275">
              <w:rPr>
                <w:rFonts w:cs="Open Sans"/>
                <w:color w:val="404241"/>
              </w:rPr>
              <w:t>10AM-5PM</w:t>
            </w:r>
          </w:p>
        </w:tc>
        <w:tc>
          <w:tcPr>
            <w:tcW w:w="2203" w:type="dxa"/>
          </w:tcPr>
          <w:p w14:paraId="71E9B3A2" w14:textId="77777777" w:rsidR="002C4001" w:rsidRPr="00D91275" w:rsidRDefault="002C4001" w:rsidP="00BB1599">
            <w:pPr>
              <w:rPr>
                <w:rFonts w:cs="Open Sans"/>
                <w:color w:val="404241"/>
              </w:rPr>
            </w:pPr>
            <w:r w:rsidRPr="00D91275">
              <w:rPr>
                <w:rFonts w:cs="Open Sans"/>
                <w:color w:val="404241"/>
              </w:rPr>
              <w:t>10AM-5PM</w:t>
            </w:r>
          </w:p>
        </w:tc>
      </w:tr>
      <w:tr w:rsidR="002C4001" w:rsidRPr="00C431CA" w14:paraId="362BB7F2" w14:textId="77777777" w:rsidTr="00BB1599">
        <w:trPr>
          <w:jc w:val="center"/>
        </w:trPr>
        <w:tc>
          <w:tcPr>
            <w:tcW w:w="2605" w:type="dxa"/>
          </w:tcPr>
          <w:p w14:paraId="03C8C34B" w14:textId="77777777" w:rsidR="002C4001" w:rsidRPr="00D91275" w:rsidRDefault="002C4001" w:rsidP="00BB1599">
            <w:pPr>
              <w:rPr>
                <w:rFonts w:cs="Open Sans"/>
                <w:color w:val="404241"/>
              </w:rPr>
            </w:pPr>
            <w:r w:rsidRPr="00D91275">
              <w:rPr>
                <w:rFonts w:cs="Open Sans"/>
                <w:color w:val="404241"/>
              </w:rPr>
              <w:t>DPC Brier Creek</w:t>
            </w:r>
          </w:p>
        </w:tc>
        <w:tc>
          <w:tcPr>
            <w:tcW w:w="2339" w:type="dxa"/>
          </w:tcPr>
          <w:p w14:paraId="47F8BB0F" w14:textId="77777777" w:rsidR="002C4001" w:rsidRPr="00D91275" w:rsidRDefault="002C4001" w:rsidP="00BB1599">
            <w:pPr>
              <w:rPr>
                <w:rFonts w:cs="Open Sans"/>
                <w:color w:val="404241"/>
              </w:rPr>
            </w:pPr>
            <w:r w:rsidRPr="00D91275">
              <w:rPr>
                <w:rFonts w:cs="Open Sans"/>
                <w:color w:val="404241"/>
              </w:rPr>
              <w:t>9AM-7PM</w:t>
            </w:r>
          </w:p>
        </w:tc>
        <w:tc>
          <w:tcPr>
            <w:tcW w:w="2203" w:type="dxa"/>
          </w:tcPr>
          <w:p w14:paraId="2C2D0BBD" w14:textId="77777777" w:rsidR="002C4001" w:rsidRPr="00D91275" w:rsidRDefault="002C4001" w:rsidP="00BB1599">
            <w:pPr>
              <w:rPr>
                <w:rFonts w:cs="Open Sans"/>
                <w:color w:val="404241"/>
              </w:rPr>
            </w:pPr>
            <w:r w:rsidRPr="00D91275">
              <w:rPr>
                <w:rFonts w:cs="Open Sans"/>
                <w:color w:val="404241"/>
              </w:rPr>
              <w:t>9AM-7PM</w:t>
            </w:r>
          </w:p>
        </w:tc>
        <w:tc>
          <w:tcPr>
            <w:tcW w:w="2203" w:type="dxa"/>
          </w:tcPr>
          <w:p w14:paraId="57280A9B" w14:textId="77777777" w:rsidR="002C4001" w:rsidRPr="00D91275" w:rsidRDefault="002C4001" w:rsidP="00BB1599">
            <w:pPr>
              <w:rPr>
                <w:rFonts w:cs="Open Sans"/>
                <w:color w:val="404241"/>
              </w:rPr>
            </w:pPr>
            <w:r w:rsidRPr="00D91275">
              <w:rPr>
                <w:rFonts w:cs="Open Sans"/>
                <w:color w:val="404241"/>
              </w:rPr>
              <w:t>9AM-7PM</w:t>
            </w:r>
          </w:p>
        </w:tc>
      </w:tr>
      <w:tr w:rsidR="002C4001" w:rsidRPr="00C431CA" w14:paraId="5B01C3F0" w14:textId="77777777" w:rsidTr="00BB1599">
        <w:trPr>
          <w:jc w:val="center"/>
        </w:trPr>
        <w:tc>
          <w:tcPr>
            <w:tcW w:w="2605" w:type="dxa"/>
          </w:tcPr>
          <w:p w14:paraId="463C9E5F" w14:textId="77777777" w:rsidR="002C4001" w:rsidRPr="00D91275" w:rsidRDefault="002C4001" w:rsidP="00BB1599">
            <w:pPr>
              <w:rPr>
                <w:rFonts w:cs="Open Sans"/>
                <w:color w:val="404241"/>
              </w:rPr>
            </w:pPr>
            <w:r w:rsidRPr="00D91275">
              <w:rPr>
                <w:rFonts w:cs="Open Sans"/>
                <w:color w:val="404241"/>
              </w:rPr>
              <w:t>DPC Harps Mill UC</w:t>
            </w:r>
          </w:p>
        </w:tc>
        <w:tc>
          <w:tcPr>
            <w:tcW w:w="2339" w:type="dxa"/>
          </w:tcPr>
          <w:p w14:paraId="1E948C17" w14:textId="77777777" w:rsidR="002C4001" w:rsidRPr="00D91275" w:rsidRDefault="002C4001" w:rsidP="00BB1599">
            <w:pPr>
              <w:rPr>
                <w:rFonts w:cs="Open Sans"/>
                <w:color w:val="404241"/>
              </w:rPr>
            </w:pPr>
            <w:r w:rsidRPr="00D91275">
              <w:rPr>
                <w:rFonts w:cs="Open Sans"/>
                <w:color w:val="404241"/>
              </w:rPr>
              <w:t>9AM-7PM</w:t>
            </w:r>
          </w:p>
        </w:tc>
        <w:tc>
          <w:tcPr>
            <w:tcW w:w="2203" w:type="dxa"/>
          </w:tcPr>
          <w:p w14:paraId="43CEFF35" w14:textId="77777777" w:rsidR="002C4001" w:rsidRPr="00D91275" w:rsidRDefault="002C4001" w:rsidP="00BB1599">
            <w:pPr>
              <w:rPr>
                <w:rFonts w:cs="Open Sans"/>
                <w:color w:val="404241"/>
              </w:rPr>
            </w:pPr>
            <w:r w:rsidRPr="00D91275">
              <w:rPr>
                <w:rFonts w:cs="Open Sans"/>
                <w:color w:val="404241"/>
              </w:rPr>
              <w:t>9AM-7PM</w:t>
            </w:r>
          </w:p>
        </w:tc>
        <w:tc>
          <w:tcPr>
            <w:tcW w:w="2203" w:type="dxa"/>
          </w:tcPr>
          <w:p w14:paraId="77217E93" w14:textId="77777777" w:rsidR="002C4001" w:rsidRPr="00D91275" w:rsidRDefault="002C4001" w:rsidP="00BB1599">
            <w:pPr>
              <w:rPr>
                <w:rFonts w:cs="Open Sans"/>
                <w:color w:val="404241"/>
              </w:rPr>
            </w:pPr>
            <w:r w:rsidRPr="00D91275">
              <w:rPr>
                <w:rFonts w:cs="Open Sans"/>
                <w:color w:val="404241"/>
              </w:rPr>
              <w:t>9AM-7PM</w:t>
            </w:r>
          </w:p>
        </w:tc>
      </w:tr>
      <w:tr w:rsidR="002C4001" w:rsidRPr="00C431CA" w14:paraId="79A8CD08" w14:textId="77777777" w:rsidTr="00BB1599">
        <w:trPr>
          <w:jc w:val="center"/>
        </w:trPr>
        <w:tc>
          <w:tcPr>
            <w:tcW w:w="2605" w:type="dxa"/>
          </w:tcPr>
          <w:p w14:paraId="6DC6B5D0" w14:textId="77777777" w:rsidR="002C4001" w:rsidRPr="00D91275" w:rsidRDefault="002C4001" w:rsidP="00BB1599">
            <w:pPr>
              <w:rPr>
                <w:rFonts w:cs="Open Sans"/>
                <w:color w:val="404241"/>
              </w:rPr>
            </w:pPr>
            <w:r w:rsidRPr="00D91275">
              <w:rPr>
                <w:rFonts w:cs="Open Sans"/>
                <w:color w:val="404241"/>
              </w:rPr>
              <w:t>DPC Croasdaile</w:t>
            </w:r>
          </w:p>
        </w:tc>
        <w:tc>
          <w:tcPr>
            <w:tcW w:w="2339" w:type="dxa"/>
          </w:tcPr>
          <w:p w14:paraId="7B39CE6A" w14:textId="77777777" w:rsidR="002C4001" w:rsidRPr="00D91275" w:rsidRDefault="002C4001" w:rsidP="00BB1599">
            <w:pPr>
              <w:rPr>
                <w:rFonts w:cs="Open Sans"/>
                <w:color w:val="404241"/>
              </w:rPr>
            </w:pPr>
            <w:r w:rsidRPr="00D91275">
              <w:rPr>
                <w:rFonts w:cs="Open Sans"/>
                <w:color w:val="404241"/>
              </w:rPr>
              <w:t>10AM-5PM</w:t>
            </w:r>
          </w:p>
        </w:tc>
        <w:tc>
          <w:tcPr>
            <w:tcW w:w="2203" w:type="dxa"/>
          </w:tcPr>
          <w:p w14:paraId="73B0C166" w14:textId="77777777" w:rsidR="002C4001" w:rsidRPr="00D91275" w:rsidRDefault="002C4001" w:rsidP="00BB1599">
            <w:pPr>
              <w:rPr>
                <w:rFonts w:cs="Open Sans"/>
                <w:color w:val="404241"/>
              </w:rPr>
            </w:pPr>
            <w:r w:rsidRPr="00D91275">
              <w:rPr>
                <w:rFonts w:cs="Open Sans"/>
                <w:color w:val="404241"/>
              </w:rPr>
              <w:t>10AM-5PM</w:t>
            </w:r>
          </w:p>
        </w:tc>
        <w:tc>
          <w:tcPr>
            <w:tcW w:w="2203" w:type="dxa"/>
          </w:tcPr>
          <w:p w14:paraId="5EF860DC" w14:textId="77777777" w:rsidR="002C4001" w:rsidRPr="00D91275" w:rsidRDefault="002C4001" w:rsidP="00BB1599">
            <w:pPr>
              <w:rPr>
                <w:rFonts w:cs="Open Sans"/>
                <w:color w:val="404241"/>
              </w:rPr>
            </w:pPr>
            <w:r w:rsidRPr="00D91275">
              <w:rPr>
                <w:rFonts w:cs="Open Sans"/>
                <w:color w:val="404241"/>
              </w:rPr>
              <w:t>10AM-5PM</w:t>
            </w:r>
          </w:p>
        </w:tc>
      </w:tr>
      <w:tr w:rsidR="002C4001" w:rsidRPr="00C431CA" w14:paraId="6ACCBB3F" w14:textId="77777777" w:rsidTr="00BB1599">
        <w:trPr>
          <w:jc w:val="center"/>
        </w:trPr>
        <w:tc>
          <w:tcPr>
            <w:tcW w:w="2605" w:type="dxa"/>
          </w:tcPr>
          <w:p w14:paraId="5BCEA870" w14:textId="77777777" w:rsidR="002C4001" w:rsidRPr="00D91275" w:rsidRDefault="002C4001" w:rsidP="00BB1599">
            <w:pPr>
              <w:rPr>
                <w:rFonts w:cs="Open Sans"/>
                <w:color w:val="404241"/>
              </w:rPr>
            </w:pPr>
            <w:r w:rsidRPr="00D91275">
              <w:rPr>
                <w:rFonts w:cs="Open Sans"/>
                <w:color w:val="404241"/>
              </w:rPr>
              <w:t>H&amp;S OB/GYN Capitol</w:t>
            </w:r>
          </w:p>
        </w:tc>
        <w:tc>
          <w:tcPr>
            <w:tcW w:w="2339" w:type="dxa"/>
          </w:tcPr>
          <w:p w14:paraId="2220A655" w14:textId="77777777" w:rsidR="002C4001" w:rsidRPr="00D91275" w:rsidRDefault="002C4001" w:rsidP="00BB1599">
            <w:pPr>
              <w:rPr>
                <w:rFonts w:cs="Open Sans"/>
                <w:color w:val="404241"/>
              </w:rPr>
            </w:pPr>
            <w:r w:rsidRPr="00D91275">
              <w:rPr>
                <w:rFonts w:cs="Open Sans"/>
                <w:color w:val="404241"/>
              </w:rPr>
              <w:t>MWF: 1PM-3:30PM</w:t>
            </w:r>
          </w:p>
          <w:p w14:paraId="5999D5F5" w14:textId="77777777" w:rsidR="002C4001" w:rsidRPr="00D91275" w:rsidRDefault="002C4001" w:rsidP="00BB1599">
            <w:pPr>
              <w:rPr>
                <w:rFonts w:cs="Open Sans"/>
                <w:color w:val="404241"/>
              </w:rPr>
            </w:pPr>
            <w:r w:rsidRPr="00D91275">
              <w:rPr>
                <w:rFonts w:cs="Open Sans"/>
                <w:color w:val="404241"/>
              </w:rPr>
              <w:t>Tue + Thu: Closed</w:t>
            </w:r>
          </w:p>
        </w:tc>
        <w:tc>
          <w:tcPr>
            <w:tcW w:w="2203" w:type="dxa"/>
          </w:tcPr>
          <w:p w14:paraId="7DB1F1FD" w14:textId="77777777" w:rsidR="002C4001" w:rsidRPr="00D91275" w:rsidRDefault="002C4001" w:rsidP="00BB1599">
            <w:pPr>
              <w:rPr>
                <w:rFonts w:cs="Open Sans"/>
                <w:color w:val="404241"/>
              </w:rPr>
            </w:pPr>
            <w:r w:rsidRPr="00D91275">
              <w:rPr>
                <w:rFonts w:cs="Open Sans"/>
                <w:color w:val="404241"/>
              </w:rPr>
              <w:t>Closed</w:t>
            </w:r>
          </w:p>
        </w:tc>
        <w:tc>
          <w:tcPr>
            <w:tcW w:w="2203" w:type="dxa"/>
          </w:tcPr>
          <w:p w14:paraId="2E9D7CE2" w14:textId="77777777" w:rsidR="002C4001" w:rsidRPr="00D91275" w:rsidRDefault="002C4001" w:rsidP="00BB1599">
            <w:pPr>
              <w:rPr>
                <w:rFonts w:cs="Open Sans"/>
                <w:color w:val="404241"/>
              </w:rPr>
            </w:pPr>
            <w:r w:rsidRPr="00D91275">
              <w:rPr>
                <w:rFonts w:cs="Open Sans"/>
                <w:color w:val="404241"/>
              </w:rPr>
              <w:t>Closed</w:t>
            </w:r>
          </w:p>
        </w:tc>
      </w:tr>
      <w:tr w:rsidR="002C4001" w:rsidRPr="00C431CA" w14:paraId="1915979B" w14:textId="77777777" w:rsidTr="00BB1599">
        <w:trPr>
          <w:jc w:val="center"/>
        </w:trPr>
        <w:tc>
          <w:tcPr>
            <w:tcW w:w="2605" w:type="dxa"/>
          </w:tcPr>
          <w:p w14:paraId="4B385539" w14:textId="77777777" w:rsidR="002C4001" w:rsidRPr="00D91275" w:rsidRDefault="002C4001" w:rsidP="00BB1599">
            <w:pPr>
              <w:rPr>
                <w:rFonts w:cs="Open Sans"/>
                <w:color w:val="404241"/>
              </w:rPr>
            </w:pPr>
            <w:r w:rsidRPr="00D91275">
              <w:rPr>
                <w:rFonts w:cs="Open Sans"/>
                <w:color w:val="404241"/>
              </w:rPr>
              <w:t>Roxboro Rd Pediatrics</w:t>
            </w:r>
          </w:p>
        </w:tc>
        <w:tc>
          <w:tcPr>
            <w:tcW w:w="2339" w:type="dxa"/>
          </w:tcPr>
          <w:p w14:paraId="4B2A56EE" w14:textId="77777777" w:rsidR="002C4001" w:rsidRPr="00D91275" w:rsidRDefault="002C4001" w:rsidP="00BB1599">
            <w:pPr>
              <w:rPr>
                <w:rFonts w:cs="Open Sans"/>
                <w:color w:val="404241"/>
              </w:rPr>
            </w:pPr>
            <w:r w:rsidRPr="00D91275">
              <w:rPr>
                <w:rFonts w:cs="Open Sans"/>
                <w:color w:val="404241"/>
              </w:rPr>
              <w:t>8AM-12PM;</w:t>
            </w:r>
          </w:p>
          <w:p w14:paraId="3255BF87" w14:textId="77777777" w:rsidR="002C4001" w:rsidRPr="00D91275" w:rsidRDefault="002C4001" w:rsidP="00BB1599">
            <w:pPr>
              <w:rPr>
                <w:rFonts w:cs="Open Sans"/>
                <w:color w:val="404241"/>
              </w:rPr>
            </w:pPr>
            <w:r w:rsidRPr="00D91275">
              <w:rPr>
                <w:rFonts w:cs="Open Sans"/>
                <w:color w:val="404241"/>
              </w:rPr>
              <w:t>1PM-5PM</w:t>
            </w:r>
          </w:p>
        </w:tc>
        <w:tc>
          <w:tcPr>
            <w:tcW w:w="2203" w:type="dxa"/>
          </w:tcPr>
          <w:p w14:paraId="1EA17A6F" w14:textId="77777777" w:rsidR="002C4001" w:rsidRPr="00D91275" w:rsidRDefault="002C4001" w:rsidP="00BB1599">
            <w:pPr>
              <w:rPr>
                <w:rFonts w:cs="Open Sans"/>
                <w:color w:val="404241"/>
              </w:rPr>
            </w:pPr>
            <w:r w:rsidRPr="00D91275">
              <w:rPr>
                <w:rFonts w:cs="Open Sans"/>
                <w:color w:val="404241"/>
              </w:rPr>
              <w:t>8AM-12PM</w:t>
            </w:r>
          </w:p>
        </w:tc>
        <w:tc>
          <w:tcPr>
            <w:tcW w:w="2203" w:type="dxa"/>
          </w:tcPr>
          <w:p w14:paraId="33E2A661" w14:textId="77777777" w:rsidR="002C4001" w:rsidRPr="00D91275" w:rsidRDefault="002C4001" w:rsidP="00BB1599">
            <w:pPr>
              <w:rPr>
                <w:rFonts w:cs="Open Sans"/>
                <w:color w:val="404241"/>
              </w:rPr>
            </w:pPr>
            <w:r w:rsidRPr="00D91275">
              <w:rPr>
                <w:rFonts w:cs="Open Sans"/>
                <w:color w:val="404241"/>
              </w:rPr>
              <w:t>Closed</w:t>
            </w:r>
          </w:p>
        </w:tc>
      </w:tr>
    </w:tbl>
    <w:p w14:paraId="1C0479AC" w14:textId="3A892239" w:rsidR="002C4001" w:rsidRPr="00D91275" w:rsidRDefault="002C4001" w:rsidP="002C4001">
      <w:pPr>
        <w:rPr>
          <w:rFonts w:eastAsiaTheme="majorEastAsia" w:cstheme="majorBidi"/>
          <w:b/>
          <w:color w:val="414042"/>
          <w:sz w:val="32"/>
          <w:szCs w:val="32"/>
        </w:rPr>
      </w:pPr>
    </w:p>
    <w:p w14:paraId="38D636A4" w14:textId="0A5571BC" w:rsidR="000B4EDA" w:rsidRPr="00D91275" w:rsidRDefault="000B4EDA" w:rsidP="000B4EDA">
      <w:pPr>
        <w:pStyle w:val="Heading1"/>
        <w:rPr>
          <w:rFonts w:asciiTheme="minorHAnsi" w:hAnsiTheme="minorHAnsi"/>
        </w:rPr>
      </w:pPr>
      <w:r w:rsidRPr="00D91275">
        <w:rPr>
          <w:rFonts w:asciiTheme="minorHAnsi" w:hAnsiTheme="minorHAnsi"/>
        </w:rPr>
        <w:t xml:space="preserve">Minimize Potential for Exposure – </w:t>
      </w:r>
      <w:r w:rsidR="0004556D">
        <w:rPr>
          <w:rFonts w:asciiTheme="minorHAnsi" w:hAnsiTheme="minorHAnsi"/>
        </w:rPr>
        <w:t>Implement</w:t>
      </w:r>
      <w:r w:rsidR="0004556D" w:rsidRPr="00D91275">
        <w:rPr>
          <w:rFonts w:asciiTheme="minorHAnsi" w:hAnsiTheme="minorHAnsi"/>
        </w:rPr>
        <w:t xml:space="preserve"> </w:t>
      </w:r>
      <w:r w:rsidRPr="00D91275">
        <w:rPr>
          <w:rFonts w:asciiTheme="minorHAnsi" w:hAnsiTheme="minorHAnsi"/>
        </w:rPr>
        <w:t>Social Distancing</w:t>
      </w:r>
      <w:r w:rsidR="0004556D">
        <w:rPr>
          <w:rFonts w:asciiTheme="minorHAnsi" w:hAnsiTheme="minorHAnsi"/>
        </w:rPr>
        <w:t xml:space="preserve"> During Clinic Visits</w:t>
      </w:r>
    </w:p>
    <w:p w14:paraId="02C7203D" w14:textId="41B4315B" w:rsidR="000B4EDA" w:rsidRPr="00D91275" w:rsidRDefault="000B4EDA" w:rsidP="003F5A19">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Complete care via </w:t>
      </w:r>
      <w:r w:rsidRPr="00D91275">
        <w:rPr>
          <w:rFonts w:asciiTheme="minorHAnsi" w:hAnsiTheme="minorHAnsi" w:cs="Open Sans"/>
          <w:b/>
          <w:color w:val="404241"/>
        </w:rPr>
        <w:t>video visit or telephone encounter</w:t>
      </w:r>
      <w:r w:rsidRPr="00D91275">
        <w:rPr>
          <w:rFonts w:asciiTheme="minorHAnsi" w:hAnsiTheme="minorHAnsi" w:cs="Open Sans"/>
          <w:color w:val="404241"/>
        </w:rPr>
        <w:t xml:space="preserve"> whenever possible.</w:t>
      </w:r>
    </w:p>
    <w:p w14:paraId="5A9F0D65" w14:textId="3B7B4306" w:rsidR="003F5A19" w:rsidRPr="00D91275" w:rsidRDefault="003F5A19" w:rsidP="003F5A19">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Encourage patients to come to appointments alone</w:t>
      </w:r>
      <w:r w:rsidRPr="00D91275">
        <w:rPr>
          <w:rFonts w:asciiTheme="minorHAnsi" w:hAnsiTheme="minorHAnsi" w:cs="Open Sans"/>
          <w:color w:val="404241"/>
        </w:rPr>
        <w:t xml:space="preserve">, if possible (e.g., add to on hold messages, appointment reminders). </w:t>
      </w:r>
    </w:p>
    <w:p w14:paraId="22D1B947" w14:textId="77777777"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Current policy limits patients to one visitor over 12 years old.</w:t>
      </w:r>
    </w:p>
    <w:p w14:paraId="3E479154" w14:textId="43E28B27" w:rsidR="003F5A19" w:rsidRPr="00D91275" w:rsidRDefault="003F5A19" w:rsidP="003F5A19">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lastRenderedPageBreak/>
        <w:t>Appointment reminders, MyChart, Duke Health website and on hold DHAS messages all share this recommendation.</w:t>
      </w:r>
    </w:p>
    <w:p w14:paraId="426511E4" w14:textId="6A6BA28B" w:rsidR="00654A9D" w:rsidRPr="00D91275" w:rsidRDefault="00A92E92" w:rsidP="00EF1C4E">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Spread out clinic start times</w:t>
      </w:r>
      <w:r w:rsidRPr="00D91275">
        <w:rPr>
          <w:rFonts w:asciiTheme="minorHAnsi" w:hAnsiTheme="minorHAnsi" w:cs="Open Sans"/>
          <w:color w:val="404241"/>
        </w:rPr>
        <w:t xml:space="preserve"> to avoid large volumes of patients at check-in and in </w:t>
      </w:r>
      <w:r w:rsidR="00654A9D" w:rsidRPr="00D91275">
        <w:rPr>
          <w:rFonts w:asciiTheme="minorHAnsi" w:hAnsiTheme="minorHAnsi" w:cs="Open Sans"/>
          <w:color w:val="404241"/>
        </w:rPr>
        <w:t>waiting rooms</w:t>
      </w:r>
      <w:r w:rsidRPr="00D91275">
        <w:rPr>
          <w:rFonts w:asciiTheme="minorHAnsi" w:hAnsiTheme="minorHAnsi" w:cs="Open Sans"/>
          <w:color w:val="404241"/>
        </w:rPr>
        <w:t xml:space="preserve"> at the same time. </w:t>
      </w:r>
      <w:r w:rsidR="00B50FD9" w:rsidRPr="00D91275">
        <w:rPr>
          <w:rFonts w:asciiTheme="minorHAnsi" w:hAnsiTheme="minorHAnsi" w:cs="Open Sans"/>
          <w:color w:val="404241"/>
        </w:rPr>
        <w:t>Consider altering templates to ensure the ability to maintain social distance depending on the number of providers in the clinic.</w:t>
      </w:r>
    </w:p>
    <w:p w14:paraId="504CAD00" w14:textId="04AEA91D" w:rsidR="00A92E92" w:rsidRPr="00D91275" w:rsidRDefault="000B4EDA" w:rsidP="00654A9D">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Staggered start time for providers</w:t>
      </w:r>
      <w:r w:rsidR="00A92E92" w:rsidRPr="00D91275">
        <w:rPr>
          <w:rFonts w:asciiTheme="minorHAnsi" w:hAnsiTheme="minorHAnsi" w:cs="Open Sans"/>
          <w:color w:val="404241"/>
        </w:rPr>
        <w:t xml:space="preserve"> </w:t>
      </w:r>
    </w:p>
    <w:p w14:paraId="3B9A682C" w14:textId="4EF41C4F" w:rsidR="004E218D" w:rsidRPr="00D91275" w:rsidRDefault="004E218D" w:rsidP="00654A9D">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Reduction of number of patients per session or day, spread out patients throughout the week/available hours</w:t>
      </w:r>
    </w:p>
    <w:p w14:paraId="29533CCD" w14:textId="7DEA1205" w:rsidR="00D61A01" w:rsidRPr="00D91275" w:rsidRDefault="000B4EDA" w:rsidP="0030129B">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Telephonic p</w:t>
      </w:r>
      <w:r w:rsidR="00A92E92" w:rsidRPr="00D91275">
        <w:rPr>
          <w:rFonts w:asciiTheme="minorHAnsi" w:hAnsiTheme="minorHAnsi" w:cs="Open Sans"/>
          <w:b/>
          <w:color w:val="404241"/>
        </w:rPr>
        <w:t>re-chart</w:t>
      </w:r>
      <w:r w:rsidR="00A92E92" w:rsidRPr="00D91275">
        <w:rPr>
          <w:rFonts w:asciiTheme="minorHAnsi" w:hAnsiTheme="minorHAnsi" w:cs="Open Sans"/>
          <w:color w:val="404241"/>
        </w:rPr>
        <w:t xml:space="preserve"> </w:t>
      </w:r>
      <w:r w:rsidR="00654A9D" w:rsidRPr="00D91275">
        <w:rPr>
          <w:rFonts w:asciiTheme="minorHAnsi" w:hAnsiTheme="minorHAnsi" w:cs="Open Sans"/>
          <w:color w:val="404241"/>
        </w:rPr>
        <w:t xml:space="preserve">any pre-visit work for the </w:t>
      </w:r>
      <w:r w:rsidR="00A92E92" w:rsidRPr="00D91275">
        <w:rPr>
          <w:rFonts w:asciiTheme="minorHAnsi" w:hAnsiTheme="minorHAnsi" w:cs="Open Sans"/>
          <w:color w:val="404241"/>
        </w:rPr>
        <w:t xml:space="preserve">next day’s visits to avoid and/or limit what needs to be done after </w:t>
      </w:r>
      <w:r w:rsidR="00C431CA">
        <w:rPr>
          <w:rFonts w:asciiTheme="minorHAnsi" w:hAnsiTheme="minorHAnsi" w:cs="Open Sans"/>
          <w:color w:val="404241"/>
        </w:rPr>
        <w:t xml:space="preserve">the </w:t>
      </w:r>
      <w:r w:rsidR="00A92E92" w:rsidRPr="00D91275">
        <w:rPr>
          <w:rFonts w:asciiTheme="minorHAnsi" w:hAnsiTheme="minorHAnsi" w:cs="Open Sans"/>
          <w:color w:val="404241"/>
        </w:rPr>
        <w:t>patient</w:t>
      </w:r>
      <w:r w:rsidR="00C431CA">
        <w:rPr>
          <w:rFonts w:asciiTheme="minorHAnsi" w:hAnsiTheme="minorHAnsi" w:cs="Open Sans"/>
          <w:color w:val="404241"/>
        </w:rPr>
        <w:t xml:space="preserve">s </w:t>
      </w:r>
      <w:r w:rsidR="00A92E92" w:rsidRPr="00D91275">
        <w:rPr>
          <w:rFonts w:asciiTheme="minorHAnsi" w:hAnsiTheme="minorHAnsi" w:cs="Open Sans"/>
          <w:color w:val="404241"/>
        </w:rPr>
        <w:t>check-in</w:t>
      </w:r>
      <w:r w:rsidR="006968F1" w:rsidRPr="00D91275">
        <w:rPr>
          <w:rFonts w:asciiTheme="minorHAnsi" w:hAnsiTheme="minorHAnsi" w:cs="Open Sans"/>
          <w:color w:val="404241"/>
        </w:rPr>
        <w:t>, including calling patients ahead of time to complete medication reconciliati</w:t>
      </w:r>
      <w:r w:rsidRPr="00D91275">
        <w:rPr>
          <w:rFonts w:asciiTheme="minorHAnsi" w:hAnsiTheme="minorHAnsi" w:cs="Open Sans"/>
          <w:color w:val="404241"/>
        </w:rPr>
        <w:t>on and other tasks.</w:t>
      </w:r>
    </w:p>
    <w:p w14:paraId="7C6C698E" w14:textId="33D4C51D" w:rsidR="00E77D99" w:rsidRPr="00D91275" w:rsidRDefault="00841BEB" w:rsidP="00E77D99">
      <w:pPr>
        <w:pStyle w:val="Heading1"/>
        <w:rPr>
          <w:rFonts w:asciiTheme="minorHAnsi" w:hAnsiTheme="minorHAnsi"/>
        </w:rPr>
      </w:pPr>
      <w:r w:rsidRPr="00D91275">
        <w:rPr>
          <w:rFonts w:asciiTheme="minorHAnsi" w:hAnsiTheme="minorHAnsi"/>
        </w:rPr>
        <w:t>Conduct</w:t>
      </w:r>
      <w:r w:rsidR="0004556D">
        <w:rPr>
          <w:rFonts w:asciiTheme="minorHAnsi" w:hAnsiTheme="minorHAnsi"/>
        </w:rPr>
        <w:t xml:space="preserve"> a</w:t>
      </w:r>
      <w:r w:rsidRPr="00D91275">
        <w:rPr>
          <w:rFonts w:asciiTheme="minorHAnsi" w:hAnsiTheme="minorHAnsi"/>
        </w:rPr>
        <w:t xml:space="preserve"> </w:t>
      </w:r>
      <w:r w:rsidR="00A2450A" w:rsidRPr="00D91275">
        <w:rPr>
          <w:rFonts w:asciiTheme="minorHAnsi" w:hAnsiTheme="minorHAnsi"/>
        </w:rPr>
        <w:t xml:space="preserve">Pre-Visit </w:t>
      </w:r>
      <w:r w:rsidRPr="00D91275">
        <w:rPr>
          <w:rFonts w:asciiTheme="minorHAnsi" w:hAnsiTheme="minorHAnsi"/>
        </w:rPr>
        <w:t xml:space="preserve">Patient </w:t>
      </w:r>
      <w:r w:rsidR="00A2450A" w:rsidRPr="00D91275">
        <w:rPr>
          <w:rFonts w:asciiTheme="minorHAnsi" w:hAnsiTheme="minorHAnsi"/>
        </w:rPr>
        <w:t>Call</w:t>
      </w:r>
      <w:r w:rsidRPr="00D91275">
        <w:rPr>
          <w:rFonts w:asciiTheme="minorHAnsi" w:hAnsiTheme="minorHAnsi"/>
        </w:rPr>
        <w:t xml:space="preserve"> </w:t>
      </w:r>
      <w:r w:rsidR="000B4EDA" w:rsidRPr="00D91275">
        <w:rPr>
          <w:rFonts w:asciiTheme="minorHAnsi" w:hAnsiTheme="minorHAnsi"/>
        </w:rPr>
        <w:t>for Appointments Scheduled in Advance</w:t>
      </w:r>
      <w:r w:rsidR="0004556D">
        <w:rPr>
          <w:rFonts w:asciiTheme="minorHAnsi" w:hAnsiTheme="minorHAnsi"/>
        </w:rPr>
        <w:t xml:space="preserve"> </w:t>
      </w:r>
    </w:p>
    <w:p w14:paraId="7F6FFD69" w14:textId="6F963B59" w:rsidR="00A92E92" w:rsidRPr="00D91275" w:rsidRDefault="00892B24" w:rsidP="00E8610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Screen for COVID symptoms</w:t>
      </w:r>
      <w:r w:rsidRPr="00D91275">
        <w:rPr>
          <w:rFonts w:asciiTheme="minorHAnsi" w:hAnsiTheme="minorHAnsi" w:cs="Open Sans"/>
          <w:color w:val="404241"/>
        </w:rPr>
        <w:t xml:space="preserve"> </w:t>
      </w:r>
      <w:r w:rsidRPr="00D91275">
        <w:rPr>
          <w:rFonts w:asciiTheme="minorHAnsi" w:hAnsiTheme="minorHAnsi" w:cs="Open Sans"/>
          <w:b/>
          <w:color w:val="404241"/>
        </w:rPr>
        <w:t>and potential exposure</w:t>
      </w:r>
      <w:r w:rsidR="00FF599D" w:rsidRPr="00D91275">
        <w:rPr>
          <w:rFonts w:asciiTheme="minorHAnsi" w:hAnsiTheme="minorHAnsi" w:cs="Open Sans"/>
          <w:color w:val="404241"/>
        </w:rPr>
        <w:t xml:space="preserve"> using </w:t>
      </w:r>
      <w:r w:rsidRPr="00D91275">
        <w:rPr>
          <w:rFonts w:asciiTheme="minorHAnsi" w:hAnsiTheme="minorHAnsi" w:cs="Open Sans"/>
          <w:color w:val="404241"/>
        </w:rPr>
        <w:t>Epic</w:t>
      </w:r>
      <w:r w:rsidR="00FF599D" w:rsidRPr="00D91275">
        <w:rPr>
          <w:rFonts w:asciiTheme="minorHAnsi" w:hAnsiTheme="minorHAnsi" w:cs="Open Sans"/>
          <w:color w:val="404241"/>
        </w:rPr>
        <w:t xml:space="preserve"> screening tool</w:t>
      </w:r>
      <w:r w:rsidR="00841BEB" w:rsidRPr="00D91275">
        <w:rPr>
          <w:rFonts w:asciiTheme="minorHAnsi" w:hAnsiTheme="minorHAnsi" w:cs="Open Sans"/>
          <w:color w:val="404241"/>
        </w:rPr>
        <w:t xml:space="preserve">. </w:t>
      </w:r>
      <w:r w:rsidR="00B50FD9" w:rsidRPr="00D91275">
        <w:rPr>
          <w:rFonts w:asciiTheme="minorHAnsi" w:hAnsiTheme="minorHAnsi" w:cs="Open Sans"/>
          <w:color w:val="404241"/>
        </w:rPr>
        <w:t>Additionally, inquire if</w:t>
      </w:r>
      <w:r w:rsidR="000B4EDA" w:rsidRPr="00D91275">
        <w:rPr>
          <w:rFonts w:asciiTheme="minorHAnsi" w:hAnsiTheme="minorHAnsi" w:cs="Open Sans"/>
          <w:color w:val="404241"/>
        </w:rPr>
        <w:t xml:space="preserve"> patient has lives with or has been exposed to a known COVID+ patient in the last 14 days</w:t>
      </w:r>
      <w:r w:rsidR="00B50FD9" w:rsidRPr="00D91275">
        <w:rPr>
          <w:rFonts w:asciiTheme="minorHAnsi" w:hAnsiTheme="minorHAnsi" w:cs="Open Sans"/>
          <w:color w:val="404241"/>
        </w:rPr>
        <w:t xml:space="preserve">. </w:t>
      </w:r>
    </w:p>
    <w:p w14:paraId="25ABD3D6" w14:textId="65A16761" w:rsidR="00E86108" w:rsidRPr="00D91275" w:rsidRDefault="00892B24" w:rsidP="00946968">
      <w:pPr>
        <w:pStyle w:val="ListParagraph"/>
        <w:numPr>
          <w:ilvl w:val="1"/>
          <w:numId w:val="3"/>
        </w:numPr>
        <w:spacing w:before="0" w:beforeAutospacing="0" w:after="0" w:afterAutospacing="0"/>
        <w:rPr>
          <w:rFonts w:asciiTheme="minorHAnsi" w:hAnsiTheme="minorHAnsi" w:cs="Open Sans"/>
          <w:color w:val="404241"/>
        </w:rPr>
      </w:pPr>
      <w:r w:rsidRPr="00D91275">
        <w:rPr>
          <w:rFonts w:asciiTheme="minorHAnsi" w:hAnsiTheme="minorHAnsi" w:cs="Open Sans"/>
          <w:b/>
          <w:color w:val="404241"/>
        </w:rPr>
        <w:t>If patient screens positive</w:t>
      </w:r>
      <w:r w:rsidR="004813B9" w:rsidRPr="00D91275">
        <w:rPr>
          <w:rFonts w:asciiTheme="minorHAnsi" w:hAnsiTheme="minorHAnsi" w:cs="Open Sans"/>
          <w:i/>
          <w:color w:val="404241"/>
        </w:rPr>
        <w:t xml:space="preserve"> </w:t>
      </w:r>
      <w:r w:rsidR="004813B9" w:rsidRPr="00D91275">
        <w:rPr>
          <w:rFonts w:asciiTheme="minorHAnsi" w:hAnsiTheme="minorHAnsi" w:cs="Open Sans"/>
          <w:color w:val="404241"/>
        </w:rPr>
        <w:t xml:space="preserve">for </w:t>
      </w:r>
      <w:r w:rsidR="006968F1" w:rsidRPr="00D91275">
        <w:rPr>
          <w:rFonts w:asciiTheme="minorHAnsi" w:hAnsiTheme="minorHAnsi" w:cs="Open Sans"/>
          <w:color w:val="404241"/>
        </w:rPr>
        <w:t xml:space="preserve">fever, </w:t>
      </w:r>
      <w:r w:rsidR="004A7B2C" w:rsidRPr="00D91275">
        <w:rPr>
          <w:rFonts w:asciiTheme="minorHAnsi" w:hAnsiTheme="minorHAnsi" w:cs="Open Sans"/>
          <w:color w:val="404241"/>
        </w:rPr>
        <w:t>URI symptoms o</w:t>
      </w:r>
      <w:r w:rsidR="004813B9" w:rsidRPr="00D91275">
        <w:rPr>
          <w:rFonts w:asciiTheme="minorHAnsi" w:hAnsiTheme="minorHAnsi" w:cs="Open Sans"/>
          <w:color w:val="404241"/>
        </w:rPr>
        <w:t>r</w:t>
      </w:r>
      <w:r w:rsidR="00E86108" w:rsidRPr="00D91275">
        <w:rPr>
          <w:rFonts w:asciiTheme="minorHAnsi" w:hAnsiTheme="minorHAnsi" w:cs="Open Sans"/>
          <w:color w:val="404241"/>
        </w:rPr>
        <w:t xml:space="preserve"> </w:t>
      </w:r>
      <w:r w:rsidR="000B4EDA" w:rsidRPr="00D91275">
        <w:rPr>
          <w:rFonts w:asciiTheme="minorHAnsi" w:hAnsiTheme="minorHAnsi" w:cs="Open Sans"/>
          <w:color w:val="404241"/>
        </w:rPr>
        <w:t xml:space="preserve">COVID+ </w:t>
      </w:r>
      <w:r w:rsidR="00E86108" w:rsidRPr="00D91275">
        <w:rPr>
          <w:rFonts w:asciiTheme="minorHAnsi" w:hAnsiTheme="minorHAnsi" w:cs="Open Sans"/>
          <w:color w:val="404241"/>
        </w:rPr>
        <w:t>exposure</w:t>
      </w:r>
    </w:p>
    <w:p w14:paraId="65A00C05" w14:textId="7F1AA5E9" w:rsidR="00892B24" w:rsidRPr="00D91275" w:rsidRDefault="00E86108" w:rsidP="003620E3">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w:t>
      </w:r>
      <w:r w:rsidR="00892B24" w:rsidRPr="00D91275">
        <w:rPr>
          <w:rFonts w:asciiTheme="minorHAnsi" w:hAnsiTheme="minorHAnsi" w:cs="Open Sans"/>
          <w:color w:val="404241"/>
        </w:rPr>
        <w:t>eview appointment with provider to determine plan</w:t>
      </w:r>
      <w:r w:rsidR="00841BEB" w:rsidRPr="00D91275">
        <w:rPr>
          <w:rFonts w:asciiTheme="minorHAnsi" w:hAnsiTheme="minorHAnsi" w:cs="Open Sans"/>
          <w:color w:val="404241"/>
        </w:rPr>
        <w:t xml:space="preserve">—proceed, covert to phone or virtual encounter, or delay. </w:t>
      </w:r>
    </w:p>
    <w:p w14:paraId="7FBB7FCD" w14:textId="77777777" w:rsidR="00FF599D" w:rsidRPr="00D91275" w:rsidRDefault="006A3991" w:rsidP="003620E3">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If plan is to proceed with in-person clinic visit, </w:t>
      </w:r>
      <w:r w:rsidR="00FF599D" w:rsidRPr="00D91275">
        <w:rPr>
          <w:rFonts w:asciiTheme="minorHAnsi" w:hAnsiTheme="minorHAnsi" w:cs="Open Sans"/>
          <w:color w:val="404241"/>
        </w:rPr>
        <w:t>provide appropriate instructions for how to enter the building.</w:t>
      </w:r>
    </w:p>
    <w:p w14:paraId="5ED0AA3D" w14:textId="7A93CD41" w:rsidR="00FF599D" w:rsidRPr="00D91275" w:rsidRDefault="00FF599D" w:rsidP="003620E3">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For a hospital-based clinics, notify the hospital OA or Risk Management so that the patients can be flagged appropriately in the system to allow entry through main entrance screening. </w:t>
      </w:r>
    </w:p>
    <w:p w14:paraId="2B5D5DD5" w14:textId="542404F2" w:rsidR="006A3991" w:rsidRPr="00D91275" w:rsidRDefault="00FF599D" w:rsidP="003620E3">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For off-site clin</w:t>
      </w:r>
      <w:r w:rsidR="006A3991" w:rsidRPr="00D91275">
        <w:rPr>
          <w:rFonts w:asciiTheme="minorHAnsi" w:hAnsiTheme="minorHAnsi" w:cs="Open Sans"/>
          <w:color w:val="404241"/>
        </w:rPr>
        <w:t>i</w:t>
      </w:r>
      <w:r w:rsidRPr="00D91275">
        <w:rPr>
          <w:rFonts w:asciiTheme="minorHAnsi" w:hAnsiTheme="minorHAnsi" w:cs="Open Sans"/>
          <w:color w:val="404241"/>
        </w:rPr>
        <w:t>cs, i</w:t>
      </w:r>
      <w:r w:rsidR="006A3991" w:rsidRPr="00D91275">
        <w:rPr>
          <w:rFonts w:asciiTheme="minorHAnsi" w:hAnsiTheme="minorHAnsi" w:cs="Open Sans"/>
          <w:color w:val="404241"/>
        </w:rPr>
        <w:t xml:space="preserve">nstruct </w:t>
      </w:r>
      <w:r w:rsidRPr="00D91275">
        <w:rPr>
          <w:rFonts w:asciiTheme="minorHAnsi" w:hAnsiTheme="minorHAnsi" w:cs="Open Sans"/>
          <w:color w:val="404241"/>
        </w:rPr>
        <w:t xml:space="preserve">the </w:t>
      </w:r>
      <w:r w:rsidR="006A3991" w:rsidRPr="00D91275">
        <w:rPr>
          <w:rFonts w:asciiTheme="minorHAnsi" w:hAnsiTheme="minorHAnsi" w:cs="Open Sans"/>
          <w:color w:val="404241"/>
        </w:rPr>
        <w:t>patient</w:t>
      </w:r>
      <w:r w:rsidRPr="00D91275">
        <w:rPr>
          <w:rFonts w:asciiTheme="minorHAnsi" w:hAnsiTheme="minorHAnsi" w:cs="Open Sans"/>
          <w:color w:val="404241"/>
        </w:rPr>
        <w:t>s</w:t>
      </w:r>
      <w:r w:rsidR="006A3991" w:rsidRPr="00D91275">
        <w:rPr>
          <w:rFonts w:asciiTheme="minorHAnsi" w:hAnsiTheme="minorHAnsi" w:cs="Open Sans"/>
          <w:color w:val="404241"/>
        </w:rPr>
        <w:t xml:space="preserve"> </w:t>
      </w:r>
      <w:r w:rsidR="006968F1" w:rsidRPr="00D91275">
        <w:rPr>
          <w:rFonts w:asciiTheme="minorHAnsi" w:hAnsiTheme="minorHAnsi" w:cs="Open Sans"/>
          <w:color w:val="404241"/>
        </w:rPr>
        <w:t xml:space="preserve">on </w:t>
      </w:r>
      <w:r w:rsidR="004A362A" w:rsidRPr="00D91275">
        <w:rPr>
          <w:rFonts w:asciiTheme="minorHAnsi" w:hAnsiTheme="minorHAnsi" w:cs="Open Sans"/>
          <w:color w:val="404241"/>
        </w:rPr>
        <w:t>any</w:t>
      </w:r>
      <w:r w:rsidR="006968F1" w:rsidRPr="00D91275">
        <w:rPr>
          <w:rFonts w:asciiTheme="minorHAnsi" w:hAnsiTheme="minorHAnsi" w:cs="Open Sans"/>
          <w:color w:val="404241"/>
        </w:rPr>
        <w:t xml:space="preserve"> clinic specific instructions (including calling ahead from </w:t>
      </w:r>
      <w:r w:rsidR="004A362A" w:rsidRPr="00D91275">
        <w:rPr>
          <w:rFonts w:asciiTheme="minorHAnsi" w:hAnsiTheme="minorHAnsi" w:cs="Open Sans"/>
          <w:color w:val="404241"/>
        </w:rPr>
        <w:t xml:space="preserve">the </w:t>
      </w:r>
      <w:r w:rsidR="006968F1" w:rsidRPr="00D91275">
        <w:rPr>
          <w:rFonts w:asciiTheme="minorHAnsi" w:hAnsiTheme="minorHAnsi" w:cs="Open Sans"/>
          <w:color w:val="404241"/>
        </w:rPr>
        <w:t xml:space="preserve">parking lot and entering through </w:t>
      </w:r>
      <w:r w:rsidR="004A362A" w:rsidRPr="00D91275">
        <w:rPr>
          <w:rFonts w:asciiTheme="minorHAnsi" w:hAnsiTheme="minorHAnsi" w:cs="Open Sans"/>
          <w:color w:val="404241"/>
        </w:rPr>
        <w:t xml:space="preserve">a </w:t>
      </w:r>
      <w:r w:rsidR="006968F1" w:rsidRPr="00D91275">
        <w:rPr>
          <w:rFonts w:asciiTheme="minorHAnsi" w:hAnsiTheme="minorHAnsi" w:cs="Open Sans"/>
          <w:color w:val="404241"/>
        </w:rPr>
        <w:t>designated entrance</w:t>
      </w:r>
      <w:r w:rsidR="000B4EDA" w:rsidRPr="00D91275">
        <w:rPr>
          <w:rFonts w:asciiTheme="minorHAnsi" w:hAnsiTheme="minorHAnsi" w:cs="Open Sans"/>
          <w:color w:val="404241"/>
        </w:rPr>
        <w:t xml:space="preserve"> – potentially, </w:t>
      </w:r>
      <w:r w:rsidR="006A3991" w:rsidRPr="00D91275">
        <w:rPr>
          <w:rFonts w:asciiTheme="minorHAnsi" w:hAnsiTheme="minorHAnsi" w:cs="Open Sans"/>
          <w:color w:val="404241"/>
        </w:rPr>
        <w:t xml:space="preserve">not the main door). </w:t>
      </w:r>
    </w:p>
    <w:p w14:paraId="1D27B753" w14:textId="49883AE2" w:rsidR="00D745FB" w:rsidRPr="00D91275" w:rsidRDefault="00D745FB" w:rsidP="00D745FB">
      <w:pPr>
        <w:pStyle w:val="ListParagraph"/>
        <w:numPr>
          <w:ilvl w:val="3"/>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Several clinics have phone trees so you may need to consider a dedicated phone number in each clinic to do this. </w:t>
      </w:r>
    </w:p>
    <w:p w14:paraId="3943E6C7" w14:textId="0FFC1BF9" w:rsidR="006968F1" w:rsidRPr="00D91275" w:rsidRDefault="004A7B2C" w:rsidP="0002621C">
      <w:pPr>
        <w:pStyle w:val="ListParagraph"/>
        <w:numPr>
          <w:ilvl w:val="2"/>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Move </w:t>
      </w:r>
      <w:r w:rsidR="00E86108" w:rsidRPr="00D91275">
        <w:rPr>
          <w:rFonts w:asciiTheme="minorHAnsi" w:hAnsiTheme="minorHAnsi" w:cs="Open Sans"/>
          <w:color w:val="404241"/>
        </w:rPr>
        <w:t>in-person</w:t>
      </w:r>
      <w:r w:rsidRPr="00D91275">
        <w:rPr>
          <w:rFonts w:asciiTheme="minorHAnsi" w:hAnsiTheme="minorHAnsi" w:cs="Open Sans"/>
          <w:color w:val="404241"/>
        </w:rPr>
        <w:t xml:space="preserve"> </w:t>
      </w:r>
      <w:r w:rsidR="00E86108" w:rsidRPr="00D91275">
        <w:rPr>
          <w:rFonts w:asciiTheme="minorHAnsi" w:hAnsiTheme="minorHAnsi" w:cs="Open Sans"/>
          <w:color w:val="404241"/>
        </w:rPr>
        <w:t xml:space="preserve">visits for </w:t>
      </w:r>
      <w:r w:rsidR="00FF599D" w:rsidRPr="00D91275">
        <w:rPr>
          <w:rFonts w:asciiTheme="minorHAnsi" w:hAnsiTheme="minorHAnsi" w:cs="Open Sans"/>
          <w:color w:val="404241"/>
        </w:rPr>
        <w:t>COVID+, potentially COVID+, or potentially exposed patients</w:t>
      </w:r>
      <w:r w:rsidRPr="00D91275">
        <w:rPr>
          <w:rFonts w:asciiTheme="minorHAnsi" w:hAnsiTheme="minorHAnsi" w:cs="Open Sans"/>
          <w:color w:val="404241"/>
        </w:rPr>
        <w:t xml:space="preserve"> to </w:t>
      </w:r>
      <w:r w:rsidR="003620E3" w:rsidRPr="00D91275">
        <w:rPr>
          <w:rFonts w:asciiTheme="minorHAnsi" w:hAnsiTheme="minorHAnsi" w:cs="Open Sans"/>
          <w:color w:val="404241"/>
        </w:rPr>
        <w:t>the end of the day.</w:t>
      </w:r>
    </w:p>
    <w:p w14:paraId="30F25DB7" w14:textId="1941CE21" w:rsidR="00892B24" w:rsidRPr="00D91275" w:rsidRDefault="00A46B30" w:rsidP="003620E3">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Conduct </w:t>
      </w:r>
      <w:r w:rsidRPr="00D91275">
        <w:rPr>
          <w:rFonts w:asciiTheme="minorHAnsi" w:hAnsiTheme="minorHAnsi" w:cs="Open Sans"/>
          <w:b/>
          <w:color w:val="404241"/>
        </w:rPr>
        <w:t>m</w:t>
      </w:r>
      <w:r w:rsidR="00892B24" w:rsidRPr="00D91275">
        <w:rPr>
          <w:rFonts w:asciiTheme="minorHAnsi" w:hAnsiTheme="minorHAnsi" w:cs="Open Sans"/>
          <w:b/>
          <w:color w:val="404241"/>
        </w:rPr>
        <w:t>edication review</w:t>
      </w:r>
      <w:r w:rsidRPr="00D91275">
        <w:rPr>
          <w:rFonts w:asciiTheme="minorHAnsi" w:hAnsiTheme="minorHAnsi" w:cs="Open Sans"/>
          <w:color w:val="404241"/>
        </w:rPr>
        <w:t>.</w:t>
      </w:r>
      <w:r w:rsidR="00CB1BA3" w:rsidRPr="00D91275">
        <w:rPr>
          <w:rFonts w:asciiTheme="minorHAnsi" w:hAnsiTheme="minorHAnsi" w:cs="Open Sans"/>
          <w:color w:val="404241"/>
        </w:rPr>
        <w:t xml:space="preserve"> </w:t>
      </w:r>
    </w:p>
    <w:p w14:paraId="267E5821" w14:textId="77777777" w:rsidR="003620E3" w:rsidRPr="00D91275" w:rsidRDefault="004A7B2C" w:rsidP="003620E3">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Remind</w:t>
      </w:r>
      <w:r w:rsidR="00841BEB" w:rsidRPr="00D91275">
        <w:rPr>
          <w:rFonts w:asciiTheme="minorHAnsi" w:hAnsiTheme="minorHAnsi" w:cs="Open Sans"/>
          <w:color w:val="404241"/>
        </w:rPr>
        <w:t xml:space="preserve"> </w:t>
      </w:r>
      <w:r w:rsidR="00A46B30" w:rsidRPr="00D91275">
        <w:rPr>
          <w:rFonts w:asciiTheme="minorHAnsi" w:hAnsiTheme="minorHAnsi" w:cs="Open Sans"/>
          <w:color w:val="404241"/>
        </w:rPr>
        <w:t>patient</w:t>
      </w:r>
      <w:r w:rsidR="003620E3" w:rsidRPr="00D91275">
        <w:rPr>
          <w:rFonts w:asciiTheme="minorHAnsi" w:hAnsiTheme="minorHAnsi" w:cs="Open Sans"/>
          <w:color w:val="404241"/>
        </w:rPr>
        <w:t>s</w:t>
      </w:r>
      <w:r w:rsidR="00A46B30" w:rsidRPr="00D91275">
        <w:rPr>
          <w:rFonts w:asciiTheme="minorHAnsi" w:hAnsiTheme="minorHAnsi" w:cs="Open Sans"/>
          <w:color w:val="404241"/>
        </w:rPr>
        <w:t xml:space="preserve"> </w:t>
      </w:r>
      <w:r w:rsidR="003620E3" w:rsidRPr="00D91275">
        <w:rPr>
          <w:rFonts w:asciiTheme="minorHAnsi" w:hAnsiTheme="minorHAnsi" w:cs="Open Sans"/>
          <w:color w:val="404241"/>
        </w:rPr>
        <w:t xml:space="preserve">that </w:t>
      </w:r>
      <w:r w:rsidR="00841BEB" w:rsidRPr="00D91275">
        <w:rPr>
          <w:rFonts w:asciiTheme="minorHAnsi" w:hAnsiTheme="minorHAnsi" w:cs="Open Sans"/>
          <w:color w:val="404241"/>
        </w:rPr>
        <w:t xml:space="preserve">they </w:t>
      </w:r>
      <w:r w:rsidR="00A46B30" w:rsidRPr="00D91275">
        <w:rPr>
          <w:rFonts w:asciiTheme="minorHAnsi" w:hAnsiTheme="minorHAnsi" w:cs="Open Sans"/>
          <w:color w:val="404241"/>
        </w:rPr>
        <w:t xml:space="preserve">will be </w:t>
      </w:r>
      <w:r w:rsidR="00A46B30" w:rsidRPr="00D91275">
        <w:rPr>
          <w:rFonts w:asciiTheme="minorHAnsi" w:hAnsiTheme="minorHAnsi" w:cs="Open Sans"/>
          <w:b/>
          <w:color w:val="404241"/>
        </w:rPr>
        <w:t xml:space="preserve">screened </w:t>
      </w:r>
      <w:r w:rsidR="003620E3" w:rsidRPr="00D91275">
        <w:rPr>
          <w:rFonts w:asciiTheme="minorHAnsi" w:hAnsiTheme="minorHAnsi" w:cs="Open Sans"/>
          <w:b/>
          <w:color w:val="404241"/>
        </w:rPr>
        <w:t>again at the entrance.</w:t>
      </w:r>
      <w:r w:rsidR="003620E3" w:rsidRPr="00D91275">
        <w:rPr>
          <w:rFonts w:asciiTheme="minorHAnsi" w:hAnsiTheme="minorHAnsi" w:cs="Open Sans"/>
          <w:color w:val="404241"/>
        </w:rPr>
        <w:t xml:space="preserve"> </w:t>
      </w:r>
    </w:p>
    <w:p w14:paraId="4BEE2781" w14:textId="7A472371" w:rsidR="00A46B30" w:rsidRPr="00D91275" w:rsidRDefault="00A46B30" w:rsidP="003620E3">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b/>
          <w:color w:val="404241"/>
        </w:rPr>
        <w:t>e</w:t>
      </w:r>
      <w:r w:rsidR="00A2450A" w:rsidRPr="00D91275">
        <w:rPr>
          <w:rFonts w:asciiTheme="minorHAnsi" w:hAnsiTheme="minorHAnsi" w:cs="Open Sans"/>
          <w:b/>
          <w:color w:val="404241"/>
        </w:rPr>
        <w:t>Check</w:t>
      </w:r>
      <w:r w:rsidRPr="00D91275">
        <w:rPr>
          <w:rFonts w:asciiTheme="minorHAnsi" w:hAnsiTheme="minorHAnsi" w:cs="Open Sans"/>
          <w:b/>
          <w:color w:val="404241"/>
        </w:rPr>
        <w:t>-</w:t>
      </w:r>
      <w:r w:rsidR="00A2450A" w:rsidRPr="00D91275">
        <w:rPr>
          <w:rFonts w:asciiTheme="minorHAnsi" w:hAnsiTheme="minorHAnsi" w:cs="Open Sans"/>
          <w:b/>
          <w:color w:val="404241"/>
        </w:rPr>
        <w:t>in</w:t>
      </w:r>
      <w:r w:rsidRPr="00D91275">
        <w:rPr>
          <w:rFonts w:asciiTheme="minorHAnsi" w:hAnsiTheme="minorHAnsi" w:cs="Open Sans"/>
          <w:b/>
          <w:color w:val="404241"/>
        </w:rPr>
        <w:t xml:space="preserve"> process</w:t>
      </w:r>
      <w:r w:rsidR="000B4EDA" w:rsidRPr="00D91275">
        <w:rPr>
          <w:rFonts w:asciiTheme="minorHAnsi" w:hAnsiTheme="minorHAnsi" w:cs="Open Sans"/>
          <w:b/>
          <w:color w:val="404241"/>
        </w:rPr>
        <w:t xml:space="preserve"> available for certain locations, establishing a plan to turn this on for all – which would all registration, check in and co-pay collection from home through MyChart</w:t>
      </w:r>
      <w:r w:rsidRPr="00D91275">
        <w:rPr>
          <w:rFonts w:asciiTheme="minorHAnsi" w:hAnsiTheme="minorHAnsi" w:cs="Open Sans"/>
          <w:color w:val="404241"/>
        </w:rPr>
        <w:t xml:space="preserve"> (</w:t>
      </w:r>
      <w:r w:rsidR="00A30200" w:rsidRPr="00D91275">
        <w:rPr>
          <w:rFonts w:asciiTheme="minorHAnsi" w:hAnsiTheme="minorHAnsi" w:cs="Open Sans"/>
          <w:color w:val="404241"/>
        </w:rPr>
        <w:t xml:space="preserve">currently available </w:t>
      </w:r>
      <w:r w:rsidR="000B4EDA" w:rsidRPr="00D91275">
        <w:rPr>
          <w:rFonts w:asciiTheme="minorHAnsi" w:hAnsiTheme="minorHAnsi" w:cs="Open Sans"/>
          <w:color w:val="404241"/>
        </w:rPr>
        <w:t>in select</w:t>
      </w:r>
      <w:r w:rsidRPr="00D91275">
        <w:rPr>
          <w:rFonts w:asciiTheme="minorHAnsi" w:hAnsiTheme="minorHAnsi" w:cs="Open Sans"/>
          <w:color w:val="404241"/>
        </w:rPr>
        <w:t xml:space="preserve"> locations) </w:t>
      </w:r>
    </w:p>
    <w:p w14:paraId="52DA0EA8" w14:textId="34AB3CF8" w:rsidR="00A46B30" w:rsidRPr="00D91275" w:rsidRDefault="00A46B30" w:rsidP="003620E3">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Help patient establish MyChart account in order to use e</w:t>
      </w:r>
      <w:r w:rsidR="006A3991" w:rsidRPr="00D91275">
        <w:rPr>
          <w:rFonts w:asciiTheme="minorHAnsi" w:hAnsiTheme="minorHAnsi" w:cs="Open Sans"/>
          <w:color w:val="404241"/>
        </w:rPr>
        <w:t>Check-in, if needed.</w:t>
      </w:r>
      <w:r w:rsidRPr="00D91275">
        <w:rPr>
          <w:rFonts w:asciiTheme="minorHAnsi" w:hAnsiTheme="minorHAnsi" w:cs="Open Sans"/>
          <w:color w:val="404241"/>
        </w:rPr>
        <w:t xml:space="preserve"> </w:t>
      </w:r>
      <w:r w:rsidR="000B4EDA" w:rsidRPr="00D91275">
        <w:rPr>
          <w:rFonts w:asciiTheme="minorHAnsi" w:hAnsiTheme="minorHAnsi" w:cs="Open Sans"/>
          <w:color w:val="404241"/>
        </w:rPr>
        <w:t>There is a tip sheet available on this process to share with team doing pre-call.</w:t>
      </w:r>
    </w:p>
    <w:p w14:paraId="27EB6AAF" w14:textId="4DD98D6C" w:rsidR="00A2450A" w:rsidRPr="00D91275" w:rsidRDefault="000B4EDA" w:rsidP="003620E3">
      <w:pPr>
        <w:pStyle w:val="ListParagraph"/>
        <w:numPr>
          <w:ilvl w:val="1"/>
          <w:numId w:val="21"/>
        </w:numPr>
        <w:spacing w:before="120" w:beforeAutospacing="0" w:after="120" w:afterAutospacing="0"/>
        <w:rPr>
          <w:rFonts w:asciiTheme="minorHAnsi" w:hAnsiTheme="minorHAnsi" w:cs="Open Sans"/>
          <w:color w:val="000000"/>
        </w:rPr>
      </w:pPr>
      <w:r w:rsidRPr="00D91275">
        <w:rPr>
          <w:rFonts w:asciiTheme="minorHAnsi" w:hAnsiTheme="minorHAnsi" w:cs="Open Sans"/>
          <w:b/>
          <w:color w:val="404241"/>
        </w:rPr>
        <w:t xml:space="preserve">If eCheck in is active, </w:t>
      </w:r>
      <w:r w:rsidR="0004556D">
        <w:rPr>
          <w:rFonts w:asciiTheme="minorHAnsi" w:hAnsiTheme="minorHAnsi" w:cs="Open Sans"/>
          <w:color w:val="404241"/>
        </w:rPr>
        <w:t>r</w:t>
      </w:r>
      <w:r w:rsidR="00A46B30" w:rsidRPr="00D91275">
        <w:rPr>
          <w:rFonts w:asciiTheme="minorHAnsi" w:hAnsiTheme="minorHAnsi" w:cs="Open Sans"/>
          <w:color w:val="404241"/>
        </w:rPr>
        <w:t xml:space="preserve">emind patient </w:t>
      </w:r>
      <w:r w:rsidR="00841BEB" w:rsidRPr="00D91275">
        <w:rPr>
          <w:rFonts w:asciiTheme="minorHAnsi" w:hAnsiTheme="minorHAnsi" w:cs="Open Sans"/>
          <w:color w:val="404241"/>
        </w:rPr>
        <w:t xml:space="preserve">to </w:t>
      </w:r>
      <w:r w:rsidR="00A2450A" w:rsidRPr="00D91275">
        <w:rPr>
          <w:rFonts w:asciiTheme="minorHAnsi" w:hAnsiTheme="minorHAnsi" w:cs="Open Sans"/>
          <w:b/>
          <w:color w:val="404241"/>
        </w:rPr>
        <w:t xml:space="preserve">fill out all necessary forms and questionnaires </w:t>
      </w:r>
      <w:r w:rsidR="00841BEB" w:rsidRPr="00D91275">
        <w:rPr>
          <w:rFonts w:asciiTheme="minorHAnsi" w:hAnsiTheme="minorHAnsi" w:cs="Open Sans"/>
          <w:b/>
          <w:color w:val="404241"/>
        </w:rPr>
        <w:t xml:space="preserve">and to pay all required copays </w:t>
      </w:r>
      <w:r w:rsidR="006A3991" w:rsidRPr="00D91275">
        <w:rPr>
          <w:rFonts w:asciiTheme="minorHAnsi" w:hAnsiTheme="minorHAnsi" w:cs="Open Sans"/>
          <w:b/>
          <w:color w:val="404241"/>
        </w:rPr>
        <w:t>via MyChart</w:t>
      </w:r>
      <w:r w:rsidR="006A3991" w:rsidRPr="00D91275">
        <w:rPr>
          <w:rFonts w:asciiTheme="minorHAnsi" w:hAnsiTheme="minorHAnsi" w:cs="Open Sans"/>
          <w:color w:val="404241"/>
        </w:rPr>
        <w:t xml:space="preserve"> prior to their</w:t>
      </w:r>
      <w:r w:rsidR="00841BEB" w:rsidRPr="00D91275">
        <w:rPr>
          <w:rFonts w:asciiTheme="minorHAnsi" w:hAnsiTheme="minorHAnsi" w:cs="Open Sans"/>
          <w:color w:val="404241"/>
        </w:rPr>
        <w:t xml:space="preserve"> arrival</w:t>
      </w:r>
      <w:r w:rsidR="006A3991" w:rsidRPr="00D91275">
        <w:rPr>
          <w:rFonts w:asciiTheme="minorHAnsi" w:hAnsiTheme="minorHAnsi" w:cs="Open Sans"/>
          <w:color w:val="404241"/>
        </w:rPr>
        <w:t xml:space="preserve"> to limit contact</w:t>
      </w:r>
      <w:r w:rsidR="00841BEB" w:rsidRPr="00D91275">
        <w:rPr>
          <w:rFonts w:asciiTheme="minorHAnsi" w:hAnsiTheme="minorHAnsi" w:cs="Open Sans"/>
          <w:color w:val="404241"/>
        </w:rPr>
        <w:t xml:space="preserve">. </w:t>
      </w:r>
    </w:p>
    <w:p w14:paraId="4EE7EDCC" w14:textId="5967D337" w:rsidR="00D61A01" w:rsidRPr="00D91275" w:rsidRDefault="00A30200" w:rsidP="004C2063">
      <w:pPr>
        <w:pStyle w:val="ListParagraph"/>
        <w:numPr>
          <w:ilvl w:val="0"/>
          <w:numId w:val="21"/>
        </w:numPr>
        <w:spacing w:before="120" w:beforeAutospacing="0" w:after="120" w:afterAutospacing="0"/>
        <w:rPr>
          <w:rFonts w:asciiTheme="minorHAnsi" w:eastAsiaTheme="majorEastAsia" w:hAnsiTheme="minorHAnsi" w:cstheme="majorBidi"/>
          <w:b/>
          <w:color w:val="414042"/>
          <w:sz w:val="32"/>
          <w:szCs w:val="32"/>
        </w:rPr>
      </w:pPr>
      <w:r w:rsidRPr="00D91275">
        <w:rPr>
          <w:rFonts w:asciiTheme="minorHAnsi" w:hAnsiTheme="minorHAnsi" w:cs="Open Sans"/>
          <w:i/>
          <w:color w:val="404241"/>
        </w:rPr>
        <w:t>For patients without eCheck-in capability</w:t>
      </w:r>
      <w:r w:rsidR="009C67C9" w:rsidRPr="00D91275">
        <w:rPr>
          <w:rFonts w:asciiTheme="minorHAnsi" w:hAnsiTheme="minorHAnsi" w:cs="Open Sans"/>
          <w:color w:val="404241"/>
        </w:rPr>
        <w:t>, if live for your clinic, explain the new</w:t>
      </w:r>
      <w:r w:rsidRPr="00D91275">
        <w:rPr>
          <w:rFonts w:asciiTheme="minorHAnsi" w:hAnsiTheme="minorHAnsi" w:cs="Open Sans"/>
          <w:color w:val="404241"/>
        </w:rPr>
        <w:t xml:space="preserve"> process to c</w:t>
      </w:r>
      <w:r w:rsidR="003620E3" w:rsidRPr="00D91275">
        <w:rPr>
          <w:rFonts w:asciiTheme="minorHAnsi" w:hAnsiTheme="minorHAnsi" w:cs="Open Sans"/>
          <w:color w:val="404241"/>
        </w:rPr>
        <w:t xml:space="preserve">all </w:t>
      </w:r>
      <w:r w:rsidRPr="00D91275">
        <w:rPr>
          <w:rFonts w:asciiTheme="minorHAnsi" w:hAnsiTheme="minorHAnsi" w:cs="Open Sans"/>
          <w:color w:val="404241"/>
        </w:rPr>
        <w:t xml:space="preserve">the </w:t>
      </w:r>
      <w:r w:rsidR="003620E3" w:rsidRPr="00D91275">
        <w:rPr>
          <w:rFonts w:asciiTheme="minorHAnsi" w:hAnsiTheme="minorHAnsi" w:cs="Open Sans"/>
          <w:color w:val="404241"/>
        </w:rPr>
        <w:t xml:space="preserve">clinic </w:t>
      </w:r>
      <w:r w:rsidRPr="00D91275">
        <w:rPr>
          <w:rFonts w:asciiTheme="minorHAnsi" w:hAnsiTheme="minorHAnsi" w:cs="Open Sans"/>
          <w:color w:val="404241"/>
        </w:rPr>
        <w:t>to</w:t>
      </w:r>
      <w:r w:rsidR="003620E3" w:rsidRPr="00D91275">
        <w:rPr>
          <w:rFonts w:asciiTheme="minorHAnsi" w:hAnsiTheme="minorHAnsi" w:cs="Open Sans"/>
          <w:color w:val="404241"/>
        </w:rPr>
        <w:t xml:space="preserve"> check-in, </w:t>
      </w:r>
      <w:r w:rsidRPr="00D91275">
        <w:rPr>
          <w:rFonts w:asciiTheme="minorHAnsi" w:hAnsiTheme="minorHAnsi" w:cs="Open Sans"/>
          <w:color w:val="404241"/>
        </w:rPr>
        <w:t xml:space="preserve">screening at any front entrance, any waiting room changes, and how we will </w:t>
      </w:r>
      <w:r w:rsidRPr="00D91275">
        <w:rPr>
          <w:rFonts w:asciiTheme="minorHAnsi" w:hAnsiTheme="minorHAnsi" w:cs="Open Sans"/>
          <w:color w:val="404241"/>
        </w:rPr>
        <w:lastRenderedPageBreak/>
        <w:t xml:space="preserve">conduct intake and rooming. </w:t>
      </w:r>
      <w:r w:rsidR="00D61A01" w:rsidRPr="00D91275">
        <w:rPr>
          <w:rFonts w:asciiTheme="minorHAnsi" w:hAnsiTheme="minorHAnsi" w:cs="Open Sans"/>
          <w:color w:val="404241"/>
        </w:rPr>
        <w:t>Please note that most clinics have phone trees. You may need to consider a designat</w:t>
      </w:r>
      <w:r w:rsidR="009C67C9" w:rsidRPr="00D91275">
        <w:rPr>
          <w:rFonts w:asciiTheme="minorHAnsi" w:hAnsiTheme="minorHAnsi" w:cs="Open Sans"/>
          <w:color w:val="404241"/>
        </w:rPr>
        <w:t>ed phone number for each clinic if instructing the patient to call when arriving.</w:t>
      </w:r>
      <w:r w:rsidR="00D61A01" w:rsidRPr="00D91275">
        <w:rPr>
          <w:rFonts w:asciiTheme="minorHAnsi" w:hAnsiTheme="minorHAnsi"/>
        </w:rPr>
        <w:br w:type="page"/>
      </w:r>
    </w:p>
    <w:p w14:paraId="7BC0C8A6" w14:textId="69DC9909" w:rsidR="00153E11" w:rsidRPr="00D91275" w:rsidRDefault="004A7B2C" w:rsidP="004A7B2C">
      <w:pPr>
        <w:pStyle w:val="Heading1"/>
        <w:rPr>
          <w:rFonts w:asciiTheme="minorHAnsi" w:hAnsiTheme="minorHAnsi"/>
        </w:rPr>
      </w:pPr>
      <w:r w:rsidRPr="00D91275">
        <w:rPr>
          <w:rFonts w:asciiTheme="minorHAnsi" w:hAnsiTheme="minorHAnsi"/>
        </w:rPr>
        <w:lastRenderedPageBreak/>
        <w:t xml:space="preserve">In-Person Patient </w:t>
      </w:r>
      <w:r w:rsidR="00BF52CE" w:rsidRPr="00D91275">
        <w:rPr>
          <w:rFonts w:asciiTheme="minorHAnsi" w:hAnsiTheme="minorHAnsi"/>
        </w:rPr>
        <w:t>Visit</w:t>
      </w:r>
      <w:r w:rsidR="004813B9" w:rsidRPr="00D91275">
        <w:rPr>
          <w:rFonts w:asciiTheme="minorHAnsi" w:hAnsiTheme="minorHAnsi"/>
        </w:rPr>
        <w:t>s</w:t>
      </w:r>
    </w:p>
    <w:p w14:paraId="49FCBDDD" w14:textId="2E134F7D" w:rsidR="00510DE8" w:rsidRPr="00D91275" w:rsidRDefault="00510DE8" w:rsidP="00D61A01">
      <w:pPr>
        <w:rPr>
          <w:rFonts w:cs="Open Sans"/>
          <w:color w:val="404241"/>
        </w:rPr>
      </w:pPr>
      <w:r w:rsidRPr="00D91275">
        <w:rPr>
          <w:rFonts w:cs="Open Sans"/>
          <w:color w:val="404241"/>
        </w:rPr>
        <w:t xml:space="preserve">As we move toward more normal operations amid continuing COVID outbreaks, we should </w:t>
      </w:r>
      <w:r w:rsidR="009C67C9" w:rsidRPr="00D91275">
        <w:rPr>
          <w:rFonts w:cs="Open Sans"/>
          <w:color w:val="404241"/>
        </w:rPr>
        <w:t xml:space="preserve">initially </w:t>
      </w:r>
      <w:r w:rsidRPr="00D91275">
        <w:rPr>
          <w:rFonts w:cs="Open Sans"/>
          <w:color w:val="404241"/>
        </w:rPr>
        <w:t xml:space="preserve">function assuming every patient is COVID+ or COVID exposed. </w:t>
      </w:r>
      <w:r w:rsidR="0016482C" w:rsidRPr="00D91275">
        <w:rPr>
          <w:rFonts w:cs="Open Sans"/>
          <w:color w:val="404241"/>
        </w:rPr>
        <w:t>All best practices for Infection Prevention an</w:t>
      </w:r>
      <w:r w:rsidR="009C67C9" w:rsidRPr="00D91275">
        <w:rPr>
          <w:rFonts w:cs="Open Sans"/>
          <w:color w:val="404241"/>
        </w:rPr>
        <w:t>d flow should be followed for each</w:t>
      </w:r>
      <w:r w:rsidR="0016482C" w:rsidRPr="00D91275">
        <w:rPr>
          <w:rFonts w:cs="Open Sans"/>
          <w:color w:val="404241"/>
        </w:rPr>
        <w:t xml:space="preserve"> patient. </w:t>
      </w:r>
    </w:p>
    <w:p w14:paraId="7011A9CE" w14:textId="77777777" w:rsidR="0016482C" w:rsidRPr="00C431CA" w:rsidRDefault="0016482C" w:rsidP="00D61A01"/>
    <w:p w14:paraId="37995F24" w14:textId="35DD2D6D" w:rsidR="0013402F" w:rsidRPr="00D91275" w:rsidRDefault="0013402F" w:rsidP="004813B9">
      <w:pPr>
        <w:pStyle w:val="Heading2"/>
        <w:rPr>
          <w:rFonts w:asciiTheme="minorHAnsi" w:hAnsiTheme="minorHAnsi"/>
        </w:rPr>
      </w:pPr>
      <w:r w:rsidRPr="00D91275">
        <w:rPr>
          <w:rFonts w:asciiTheme="minorHAnsi" w:hAnsiTheme="minorHAnsi"/>
        </w:rPr>
        <w:t>In</w:t>
      </w:r>
      <w:r w:rsidR="0004556D">
        <w:rPr>
          <w:rFonts w:asciiTheme="minorHAnsi" w:hAnsiTheme="minorHAnsi"/>
        </w:rPr>
        <w:t>-</w:t>
      </w:r>
      <w:r w:rsidR="00C431CA">
        <w:rPr>
          <w:rFonts w:asciiTheme="minorHAnsi" w:hAnsiTheme="minorHAnsi"/>
        </w:rPr>
        <w:t xml:space="preserve">Person </w:t>
      </w:r>
      <w:r w:rsidRPr="00D91275">
        <w:rPr>
          <w:rFonts w:asciiTheme="minorHAnsi" w:hAnsiTheme="minorHAnsi"/>
        </w:rPr>
        <w:t>Clinic Visit</w:t>
      </w:r>
      <w:r w:rsidR="00A37875" w:rsidRPr="00D91275">
        <w:rPr>
          <w:rFonts w:asciiTheme="minorHAnsi" w:hAnsiTheme="minorHAnsi"/>
        </w:rPr>
        <w:t>s</w:t>
      </w:r>
    </w:p>
    <w:p w14:paraId="11E3AB11" w14:textId="073A50B5" w:rsidR="002C29EB" w:rsidRPr="00D91275" w:rsidRDefault="00CD353B"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Allow patient </w:t>
      </w:r>
      <w:r w:rsidR="002A6C44" w:rsidRPr="00D91275">
        <w:rPr>
          <w:rFonts w:asciiTheme="minorHAnsi" w:hAnsiTheme="minorHAnsi" w:cs="Open Sans"/>
          <w:color w:val="404241"/>
        </w:rPr>
        <w:t>with</w:t>
      </w:r>
      <w:r w:rsidRPr="00D91275">
        <w:rPr>
          <w:rFonts w:asciiTheme="minorHAnsi" w:hAnsiTheme="minorHAnsi" w:cs="Open Sans"/>
          <w:color w:val="404241"/>
        </w:rPr>
        <w:t xml:space="preserve"> eCheck-</w:t>
      </w:r>
      <w:r w:rsidR="002C29EB" w:rsidRPr="00D91275">
        <w:rPr>
          <w:rFonts w:asciiTheme="minorHAnsi" w:hAnsiTheme="minorHAnsi" w:cs="Open Sans"/>
          <w:color w:val="404241"/>
        </w:rPr>
        <w:t>in</w:t>
      </w:r>
      <w:r w:rsidRPr="00D91275">
        <w:rPr>
          <w:rFonts w:asciiTheme="minorHAnsi" w:hAnsiTheme="minorHAnsi" w:cs="Open Sans"/>
          <w:color w:val="404241"/>
        </w:rPr>
        <w:t xml:space="preserve"> </w:t>
      </w:r>
      <w:r w:rsidR="002A6C44" w:rsidRPr="00D91275">
        <w:rPr>
          <w:rFonts w:asciiTheme="minorHAnsi" w:hAnsiTheme="minorHAnsi" w:cs="Open Sans"/>
          <w:color w:val="404241"/>
        </w:rPr>
        <w:t xml:space="preserve">capability </w:t>
      </w:r>
      <w:r w:rsidRPr="00D91275">
        <w:rPr>
          <w:rFonts w:asciiTheme="minorHAnsi" w:hAnsiTheme="minorHAnsi" w:cs="Open Sans"/>
          <w:color w:val="404241"/>
        </w:rPr>
        <w:t xml:space="preserve">to </w:t>
      </w:r>
      <w:r w:rsidR="002A6C44" w:rsidRPr="00D91275">
        <w:rPr>
          <w:rFonts w:asciiTheme="minorHAnsi" w:hAnsiTheme="minorHAnsi" w:cs="Open Sans"/>
          <w:color w:val="404241"/>
        </w:rPr>
        <w:t>pay any</w:t>
      </w:r>
      <w:r w:rsidRPr="00D91275">
        <w:rPr>
          <w:rFonts w:asciiTheme="minorHAnsi" w:hAnsiTheme="minorHAnsi" w:cs="Open Sans"/>
          <w:color w:val="404241"/>
        </w:rPr>
        <w:t xml:space="preserve"> copays and</w:t>
      </w:r>
      <w:r w:rsidR="002C29EB" w:rsidRPr="00D91275">
        <w:rPr>
          <w:rFonts w:asciiTheme="minorHAnsi" w:hAnsiTheme="minorHAnsi" w:cs="Open Sans"/>
          <w:color w:val="404241"/>
        </w:rPr>
        <w:t xml:space="preserve"> fill out </w:t>
      </w:r>
      <w:r w:rsidR="002A6C44" w:rsidRPr="00D91275">
        <w:rPr>
          <w:rFonts w:asciiTheme="minorHAnsi" w:hAnsiTheme="minorHAnsi" w:cs="Open Sans"/>
          <w:color w:val="404241"/>
        </w:rPr>
        <w:t>any</w:t>
      </w:r>
      <w:r w:rsidR="002C29EB" w:rsidRPr="00D91275">
        <w:rPr>
          <w:rFonts w:asciiTheme="minorHAnsi" w:hAnsiTheme="minorHAnsi" w:cs="Open Sans"/>
          <w:color w:val="404241"/>
        </w:rPr>
        <w:t xml:space="preserve"> necessary forms </w:t>
      </w:r>
      <w:r w:rsidRPr="00D91275">
        <w:rPr>
          <w:rFonts w:asciiTheme="minorHAnsi" w:hAnsiTheme="minorHAnsi" w:cs="Open Sans"/>
          <w:color w:val="404241"/>
        </w:rPr>
        <w:t>and questionnaires</w:t>
      </w:r>
      <w:r w:rsidR="002A6C44" w:rsidRPr="00D91275">
        <w:rPr>
          <w:rFonts w:asciiTheme="minorHAnsi" w:hAnsiTheme="minorHAnsi" w:cs="Open Sans"/>
          <w:color w:val="404241"/>
        </w:rPr>
        <w:t xml:space="preserve"> that way.</w:t>
      </w:r>
    </w:p>
    <w:p w14:paraId="424A88AD" w14:textId="62DD57E2" w:rsidR="002F7998" w:rsidRPr="00D91275" w:rsidRDefault="002F7998"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Consider having patients</w:t>
      </w:r>
      <w:r w:rsidR="00BB6A3B" w:rsidRPr="00D91275">
        <w:rPr>
          <w:rFonts w:asciiTheme="minorHAnsi" w:hAnsiTheme="minorHAnsi" w:cs="Open Sans"/>
          <w:color w:val="404241"/>
        </w:rPr>
        <w:t xml:space="preserve"> call front desk to check in</w:t>
      </w:r>
      <w:r w:rsidR="00D745FB" w:rsidRPr="00D91275">
        <w:rPr>
          <w:rFonts w:asciiTheme="minorHAnsi" w:hAnsiTheme="minorHAnsi" w:cs="Open Sans"/>
          <w:color w:val="404241"/>
        </w:rPr>
        <w:t xml:space="preserve"> (again, consider a dedicated phone number for clinic’s with phone trees)</w:t>
      </w:r>
      <w:r w:rsidR="00BB6A3B" w:rsidRPr="00D91275">
        <w:rPr>
          <w:rFonts w:asciiTheme="minorHAnsi" w:hAnsiTheme="minorHAnsi" w:cs="Open Sans"/>
          <w:color w:val="404241"/>
        </w:rPr>
        <w:t xml:space="preserve"> and</w:t>
      </w:r>
      <w:r w:rsidRPr="00D91275">
        <w:rPr>
          <w:rFonts w:asciiTheme="minorHAnsi" w:hAnsiTheme="minorHAnsi" w:cs="Open Sans"/>
          <w:color w:val="404241"/>
        </w:rPr>
        <w:t xml:space="preserve"> wait in the car until </w:t>
      </w:r>
      <w:r w:rsidR="002A6C44" w:rsidRPr="00D91275">
        <w:rPr>
          <w:rFonts w:asciiTheme="minorHAnsi" w:hAnsiTheme="minorHAnsi" w:cs="Open Sans"/>
          <w:color w:val="404241"/>
        </w:rPr>
        <w:t xml:space="preserve">called for their appointment. </w:t>
      </w:r>
      <w:r w:rsidR="00EE165E" w:rsidRPr="00D91275">
        <w:rPr>
          <w:rFonts w:asciiTheme="minorHAnsi" w:hAnsiTheme="minorHAnsi" w:cs="Open Sans"/>
          <w:color w:val="404241"/>
        </w:rPr>
        <w:t>Or, if facility design allows, consider checking in and collecting payment via Tablet in the parking lot as cars and patients arrive.</w:t>
      </w:r>
    </w:p>
    <w:p w14:paraId="5921E925" w14:textId="60816239" w:rsidR="00BB6A3B" w:rsidRPr="00D91275" w:rsidRDefault="00BB6A3B" w:rsidP="002A6C44">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Clinic front desk and nursing staff coordinate to call patients with enough time to get from car, through screening, to front desk but not wait in waiting room</w:t>
      </w:r>
      <w:r w:rsidR="00EE165E" w:rsidRPr="00D91275">
        <w:rPr>
          <w:rFonts w:asciiTheme="minorHAnsi" w:hAnsiTheme="minorHAnsi" w:cs="Open Sans"/>
          <w:color w:val="404241"/>
        </w:rPr>
        <w:t>.</w:t>
      </w:r>
    </w:p>
    <w:p w14:paraId="239A3583" w14:textId="38A7E851" w:rsidR="00D35C61" w:rsidRPr="00D91275" w:rsidRDefault="00D35C61" w:rsidP="002A6C44">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It is possible to ac</w:t>
      </w:r>
      <w:r w:rsidR="009C67C9" w:rsidRPr="00D91275">
        <w:rPr>
          <w:rFonts w:asciiTheme="minorHAnsi" w:hAnsiTheme="minorHAnsi" w:cs="Open Sans"/>
          <w:color w:val="404241"/>
        </w:rPr>
        <w:t>cept co-payments over the phone.</w:t>
      </w:r>
      <w:r w:rsidRPr="00D91275">
        <w:rPr>
          <w:rFonts w:asciiTheme="minorHAnsi" w:hAnsiTheme="minorHAnsi" w:cs="Open Sans"/>
          <w:color w:val="404241"/>
        </w:rPr>
        <w:t xml:space="preserve"> Credit Card numbers should be entered directly into </w:t>
      </w:r>
      <w:r w:rsidR="004A362A" w:rsidRPr="00D91275">
        <w:rPr>
          <w:rFonts w:asciiTheme="minorHAnsi" w:hAnsiTheme="minorHAnsi" w:cs="Open Sans"/>
          <w:color w:val="404241"/>
        </w:rPr>
        <w:t>E</w:t>
      </w:r>
      <w:r w:rsidRPr="00D91275">
        <w:rPr>
          <w:rFonts w:asciiTheme="minorHAnsi" w:hAnsiTheme="minorHAnsi" w:cs="Open Sans"/>
          <w:color w:val="404241"/>
        </w:rPr>
        <w:t>pic while talking with patient and not written down on another piece of paper.</w:t>
      </w:r>
    </w:p>
    <w:p w14:paraId="756AD8E0" w14:textId="180F9424" w:rsidR="007874C0" w:rsidRPr="00D91275" w:rsidRDefault="007874C0" w:rsidP="002A6C44">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Where waiting is required mark 6+ feet distances on floor </w:t>
      </w:r>
      <w:r w:rsidR="009C67C9" w:rsidRPr="00D91275">
        <w:rPr>
          <w:rFonts w:asciiTheme="minorHAnsi" w:hAnsiTheme="minorHAnsi" w:cs="Open Sans"/>
          <w:color w:val="404241"/>
        </w:rPr>
        <w:t>to facilitate social distancing – line to screening table, line to front desk to show ID, line to check out to schedule appointments</w:t>
      </w:r>
    </w:p>
    <w:p w14:paraId="4A3E4A7B" w14:textId="76FEB168" w:rsidR="007874C0" w:rsidRPr="00D91275" w:rsidRDefault="007874C0" w:rsidP="002A6C44">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Check valid picture ID, patient hold</w:t>
      </w:r>
      <w:r w:rsidR="009C67C9" w:rsidRPr="00D91275">
        <w:rPr>
          <w:rFonts w:asciiTheme="minorHAnsi" w:hAnsiTheme="minorHAnsi" w:cs="Open Sans"/>
          <w:color w:val="404241"/>
        </w:rPr>
        <w:t>s</w:t>
      </w:r>
      <w:r w:rsidRPr="00D91275">
        <w:rPr>
          <w:rFonts w:asciiTheme="minorHAnsi" w:hAnsiTheme="minorHAnsi" w:cs="Open Sans"/>
          <w:color w:val="404241"/>
        </w:rPr>
        <w:t xml:space="preserve"> license while </w:t>
      </w:r>
      <w:r w:rsidR="00EE165E" w:rsidRPr="00D91275">
        <w:rPr>
          <w:rFonts w:asciiTheme="minorHAnsi" w:hAnsiTheme="minorHAnsi" w:cs="Open Sans"/>
          <w:color w:val="404241"/>
        </w:rPr>
        <w:t>registration</w:t>
      </w:r>
      <w:r w:rsidRPr="00D91275">
        <w:rPr>
          <w:rFonts w:asciiTheme="minorHAnsi" w:hAnsiTheme="minorHAnsi" w:cs="Open Sans"/>
          <w:color w:val="404241"/>
        </w:rPr>
        <w:t xml:space="preserve"> staff view card</w:t>
      </w:r>
    </w:p>
    <w:p w14:paraId="296F0CF9" w14:textId="29172E70" w:rsidR="002F7998" w:rsidRPr="00D91275" w:rsidRDefault="007874C0" w:rsidP="004A36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All patients and visitors </w:t>
      </w:r>
      <w:r w:rsidR="004A362A" w:rsidRPr="00D91275">
        <w:rPr>
          <w:rFonts w:asciiTheme="minorHAnsi" w:hAnsiTheme="minorHAnsi" w:cs="Open Sans"/>
          <w:color w:val="404241"/>
        </w:rPr>
        <w:t xml:space="preserve">are </w:t>
      </w:r>
      <w:r w:rsidRPr="00D91275">
        <w:rPr>
          <w:rFonts w:asciiTheme="minorHAnsi" w:hAnsiTheme="minorHAnsi" w:cs="Open Sans"/>
          <w:color w:val="404241"/>
        </w:rPr>
        <w:t>masked upon entry to clinic and instructed to keep mask on during their time in the facility unless instructed to remove the mask by their provider or staff</w:t>
      </w:r>
      <w:r w:rsidR="00E14D01" w:rsidRPr="00D91275">
        <w:rPr>
          <w:rFonts w:asciiTheme="minorHAnsi" w:hAnsiTheme="minorHAnsi" w:cs="Open Sans"/>
          <w:color w:val="404241"/>
        </w:rPr>
        <w:t>.</w:t>
      </w:r>
      <w:r w:rsidR="009C67C9" w:rsidRPr="00D91275">
        <w:rPr>
          <w:rFonts w:asciiTheme="minorHAnsi" w:hAnsiTheme="minorHAnsi" w:cs="Open Sans"/>
          <w:color w:val="404241"/>
        </w:rPr>
        <w:t xml:space="preserve"> This includes while waiting along in the exam room.</w:t>
      </w:r>
      <w:r w:rsidR="00E14D01" w:rsidRPr="00D91275">
        <w:rPr>
          <w:rFonts w:asciiTheme="minorHAnsi" w:hAnsiTheme="minorHAnsi" w:cs="Open Sans"/>
          <w:color w:val="404241"/>
        </w:rPr>
        <w:t xml:space="preserve"> Screening details available here: </w:t>
      </w:r>
      <w:hyperlink r:id="rId8" w:history="1">
        <w:r w:rsidR="00E14D01" w:rsidRPr="00D91275">
          <w:rPr>
            <w:rStyle w:val="Hyperlink"/>
            <w:rFonts w:asciiTheme="minorHAnsi" w:hAnsiTheme="minorHAnsi" w:cs="Open Sans"/>
          </w:rPr>
          <w:t>https://covid-19.dukehealth.org/documents/pdc-patient-and-visitor-screening</w:t>
        </w:r>
      </w:hyperlink>
      <w:r w:rsidR="00E14D01" w:rsidRPr="00D91275">
        <w:rPr>
          <w:rFonts w:asciiTheme="minorHAnsi" w:hAnsiTheme="minorHAnsi" w:cs="Open Sans"/>
        </w:rPr>
        <w:t>.</w:t>
      </w:r>
      <w:r w:rsidR="00E14D01" w:rsidRPr="00D91275">
        <w:rPr>
          <w:rFonts w:asciiTheme="minorHAnsi" w:hAnsiTheme="minorHAnsi"/>
        </w:rPr>
        <w:t xml:space="preserve"> </w:t>
      </w:r>
    </w:p>
    <w:p w14:paraId="6B4324BB" w14:textId="4EB5983C" w:rsidR="00454904" w:rsidRPr="00D91275" w:rsidRDefault="009C67C9" w:rsidP="00AA06C7">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000000"/>
        </w:rPr>
        <w:t xml:space="preserve">Ensure patient is able to swipe their card without touching shared equipment. </w:t>
      </w:r>
      <w:r w:rsidRPr="00D91275">
        <w:rPr>
          <w:rFonts w:asciiTheme="minorHAnsi" w:hAnsiTheme="minorHAnsi" w:cs="Open Sans"/>
          <w:color w:val="404241"/>
        </w:rPr>
        <w:t>Credit Card c</w:t>
      </w:r>
      <w:r w:rsidR="00454904" w:rsidRPr="00D91275">
        <w:rPr>
          <w:rFonts w:asciiTheme="minorHAnsi" w:hAnsiTheme="minorHAnsi" w:cs="Open Sans"/>
          <w:color w:val="404241"/>
        </w:rPr>
        <w:t>o-pay c</w:t>
      </w:r>
      <w:r w:rsidR="00CD353B" w:rsidRPr="00D91275">
        <w:rPr>
          <w:rFonts w:asciiTheme="minorHAnsi" w:hAnsiTheme="minorHAnsi" w:cs="Open Sans"/>
          <w:color w:val="404241"/>
        </w:rPr>
        <w:t xml:space="preserve">ollection at front desk does not require patient to confirm the amount or provide a signature. </w:t>
      </w:r>
    </w:p>
    <w:p w14:paraId="0CE3672D" w14:textId="2F4934CA" w:rsidR="009C67C9" w:rsidRPr="00D91275" w:rsidRDefault="009C67C9" w:rsidP="00AA06C7">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Deployment of touchless payment – ApplePay, GooglePay, AndroidPay, Tap in progress for all sites.</w:t>
      </w:r>
    </w:p>
    <w:p w14:paraId="74210DAD" w14:textId="01247F3A" w:rsidR="007874C0" w:rsidRPr="00D91275" w:rsidRDefault="009C67C9"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Upon rooming, if layout of the </w:t>
      </w:r>
      <w:r w:rsidRPr="00D91275">
        <w:rPr>
          <w:rFonts w:asciiTheme="minorHAnsi" w:hAnsiTheme="minorHAnsi" w:cs="Open Sans"/>
          <w:b/>
          <w:color w:val="404241"/>
        </w:rPr>
        <w:t xml:space="preserve">room isn’t conducive to </w:t>
      </w:r>
      <w:r w:rsidR="00C431CA">
        <w:rPr>
          <w:rFonts w:asciiTheme="minorHAnsi" w:hAnsiTheme="minorHAnsi" w:cs="Open Sans"/>
          <w:b/>
          <w:color w:val="404241"/>
        </w:rPr>
        <w:t xml:space="preserve">a </w:t>
      </w:r>
      <w:r w:rsidR="00C431CA" w:rsidRPr="00C431CA">
        <w:rPr>
          <w:rFonts w:asciiTheme="minorHAnsi" w:hAnsiTheme="minorHAnsi" w:cs="Open Sans"/>
          <w:b/>
          <w:color w:val="404241"/>
        </w:rPr>
        <w:t>6-foot</w:t>
      </w:r>
      <w:r w:rsidRPr="00D91275">
        <w:rPr>
          <w:rFonts w:asciiTheme="minorHAnsi" w:hAnsiTheme="minorHAnsi" w:cs="Open Sans"/>
          <w:b/>
          <w:color w:val="404241"/>
        </w:rPr>
        <w:t xml:space="preserve"> distance</w:t>
      </w:r>
      <w:r w:rsidRPr="00D91275">
        <w:rPr>
          <w:rFonts w:asciiTheme="minorHAnsi" w:hAnsiTheme="minorHAnsi" w:cs="Open Sans"/>
          <w:color w:val="404241"/>
        </w:rPr>
        <w:t xml:space="preserve"> between staff and patient, </w:t>
      </w:r>
      <w:r w:rsidRPr="00D91275">
        <w:rPr>
          <w:rFonts w:asciiTheme="minorHAnsi" w:hAnsiTheme="minorHAnsi" w:cs="Open Sans"/>
          <w:b/>
          <w:color w:val="404241"/>
        </w:rPr>
        <w:t>c</w:t>
      </w:r>
      <w:r w:rsidR="007874C0" w:rsidRPr="00D91275">
        <w:rPr>
          <w:rFonts w:asciiTheme="minorHAnsi" w:hAnsiTheme="minorHAnsi" w:cs="Open Sans"/>
          <w:b/>
          <w:color w:val="404241"/>
        </w:rPr>
        <w:t>onsider taking patients cell phone number</w:t>
      </w:r>
      <w:r w:rsidR="007874C0" w:rsidRPr="00D91275">
        <w:rPr>
          <w:rFonts w:asciiTheme="minorHAnsi" w:hAnsiTheme="minorHAnsi" w:cs="Open Sans"/>
          <w:color w:val="404241"/>
        </w:rPr>
        <w:t xml:space="preserve"> to conduct appropriate portions of intake via </w:t>
      </w:r>
      <w:r w:rsidR="00AA06C7" w:rsidRPr="00D91275">
        <w:rPr>
          <w:rFonts w:asciiTheme="minorHAnsi" w:hAnsiTheme="minorHAnsi" w:cs="Open Sans"/>
          <w:color w:val="404241"/>
        </w:rPr>
        <w:t>F</w:t>
      </w:r>
      <w:r w:rsidR="007874C0" w:rsidRPr="00D91275">
        <w:rPr>
          <w:rFonts w:asciiTheme="minorHAnsi" w:hAnsiTheme="minorHAnsi" w:cs="Open Sans"/>
          <w:color w:val="404241"/>
        </w:rPr>
        <w:t>ace</w:t>
      </w:r>
      <w:r w:rsidR="00AA06C7" w:rsidRPr="00D91275">
        <w:rPr>
          <w:rFonts w:asciiTheme="minorHAnsi" w:hAnsiTheme="minorHAnsi" w:cs="Open Sans"/>
          <w:color w:val="404241"/>
        </w:rPr>
        <w:t>T</w:t>
      </w:r>
      <w:r w:rsidR="007874C0" w:rsidRPr="00D91275">
        <w:rPr>
          <w:rFonts w:asciiTheme="minorHAnsi" w:hAnsiTheme="minorHAnsi" w:cs="Open Sans"/>
          <w:color w:val="404241"/>
        </w:rPr>
        <w:t>ime or phone from outside the exam room</w:t>
      </w:r>
      <w:r w:rsidR="00AA06C7" w:rsidRPr="00D91275">
        <w:rPr>
          <w:rFonts w:asciiTheme="minorHAnsi" w:hAnsiTheme="minorHAnsi" w:cs="Open Sans"/>
          <w:color w:val="404241"/>
        </w:rPr>
        <w:t>.</w:t>
      </w:r>
    </w:p>
    <w:p w14:paraId="23E35734" w14:textId="62EFA386" w:rsidR="00BB71C5" w:rsidRPr="00D91275" w:rsidRDefault="00BD20EF"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Conduct </w:t>
      </w:r>
      <w:r w:rsidR="009C67C9" w:rsidRPr="00D91275">
        <w:rPr>
          <w:rFonts w:asciiTheme="minorHAnsi" w:hAnsiTheme="minorHAnsi" w:cs="Open Sans"/>
          <w:b/>
          <w:color w:val="404241"/>
        </w:rPr>
        <w:t>clinical intake (vitals, weight, etc.)</w:t>
      </w:r>
      <w:r w:rsidRPr="00D91275">
        <w:rPr>
          <w:rFonts w:asciiTheme="minorHAnsi" w:hAnsiTheme="minorHAnsi" w:cs="Open Sans"/>
          <w:b/>
          <w:color w:val="404241"/>
        </w:rPr>
        <w:t xml:space="preserve"> in exam</w:t>
      </w:r>
      <w:r w:rsidRPr="00D91275">
        <w:rPr>
          <w:rFonts w:asciiTheme="minorHAnsi" w:hAnsiTheme="minorHAnsi" w:cs="Open Sans"/>
          <w:color w:val="404241"/>
        </w:rPr>
        <w:t xml:space="preserve"> room</w:t>
      </w:r>
      <w:r w:rsidR="007874C0" w:rsidRPr="00D91275">
        <w:rPr>
          <w:rFonts w:asciiTheme="minorHAnsi" w:hAnsiTheme="minorHAnsi" w:cs="Open Sans"/>
          <w:color w:val="404241"/>
        </w:rPr>
        <w:t xml:space="preserve"> where possible</w:t>
      </w:r>
      <w:r w:rsidRPr="00D91275">
        <w:rPr>
          <w:rFonts w:asciiTheme="minorHAnsi" w:hAnsiTheme="minorHAnsi" w:cs="Open Sans"/>
          <w:color w:val="404241"/>
        </w:rPr>
        <w:t xml:space="preserve"> (not </w:t>
      </w:r>
      <w:r w:rsidR="0013752A" w:rsidRPr="00D91275">
        <w:rPr>
          <w:rFonts w:asciiTheme="minorHAnsi" w:hAnsiTheme="minorHAnsi" w:cs="Open Sans"/>
          <w:color w:val="404241"/>
        </w:rPr>
        <w:t xml:space="preserve">the usual </w:t>
      </w:r>
      <w:r w:rsidRPr="00D91275">
        <w:rPr>
          <w:rFonts w:asciiTheme="minorHAnsi" w:hAnsiTheme="minorHAnsi" w:cs="Open Sans"/>
          <w:color w:val="404241"/>
        </w:rPr>
        <w:t xml:space="preserve">Intake or Vital Signs rooms) with door shut to limit patient movement into and out of shared spaces. </w:t>
      </w:r>
    </w:p>
    <w:p w14:paraId="1E613ACD" w14:textId="1EEC96E6" w:rsidR="009C67C9" w:rsidRPr="00D91275" w:rsidRDefault="009C67C9"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Check processes and establish observations for </w:t>
      </w:r>
      <w:r w:rsidRPr="00D91275">
        <w:rPr>
          <w:rFonts w:asciiTheme="minorHAnsi" w:hAnsiTheme="minorHAnsi" w:cs="Open Sans"/>
          <w:b/>
          <w:color w:val="404241"/>
        </w:rPr>
        <w:t>hand hygiene</w:t>
      </w:r>
      <w:r w:rsidRPr="00D91275">
        <w:rPr>
          <w:rFonts w:asciiTheme="minorHAnsi" w:hAnsiTheme="minorHAnsi" w:cs="Open Sans"/>
          <w:color w:val="404241"/>
        </w:rPr>
        <w:t xml:space="preserve"> for all staff and providers going into a room, before and after touching a patient and after leaving a room. </w:t>
      </w:r>
    </w:p>
    <w:p w14:paraId="4D84F8B2" w14:textId="3E7AAE77" w:rsidR="007874C0" w:rsidRPr="00D91275" w:rsidRDefault="009C67C9"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Determine if check out is needed, and if so</w:t>
      </w:r>
      <w:r w:rsidR="00C431CA">
        <w:rPr>
          <w:rFonts w:asciiTheme="minorHAnsi" w:hAnsiTheme="minorHAnsi" w:cs="Open Sans"/>
          <w:color w:val="404241"/>
        </w:rPr>
        <w:t>,</w:t>
      </w:r>
      <w:r w:rsidRPr="00D91275">
        <w:rPr>
          <w:rFonts w:asciiTheme="minorHAnsi" w:hAnsiTheme="minorHAnsi" w:cs="Open Sans"/>
          <w:color w:val="404241"/>
        </w:rPr>
        <w:t xml:space="preserve"> consider taking the patients cell phone and completing check out while in the room or immediately after they leave. </w:t>
      </w:r>
    </w:p>
    <w:p w14:paraId="1344F9E1" w14:textId="70317244" w:rsidR="00BB71C5" w:rsidRPr="00D91275" w:rsidRDefault="00D35C61" w:rsidP="002A6C44">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If teaching and other mo</w:t>
      </w:r>
      <w:r w:rsidR="00EE165E" w:rsidRPr="00D91275">
        <w:rPr>
          <w:rFonts w:asciiTheme="minorHAnsi" w:hAnsiTheme="minorHAnsi" w:cs="Open Sans"/>
          <w:color w:val="404241"/>
        </w:rPr>
        <w:t>re complex tasks are required in the room, establish process to m</w:t>
      </w:r>
      <w:r w:rsidRPr="00D91275">
        <w:rPr>
          <w:rFonts w:asciiTheme="minorHAnsi" w:hAnsiTheme="minorHAnsi" w:cs="Open Sans"/>
          <w:color w:val="404241"/>
        </w:rPr>
        <w:t>aintai</w:t>
      </w:r>
      <w:r w:rsidR="00EE165E" w:rsidRPr="00D91275">
        <w:rPr>
          <w:rFonts w:asciiTheme="minorHAnsi" w:hAnsiTheme="minorHAnsi" w:cs="Open Sans"/>
          <w:color w:val="404241"/>
        </w:rPr>
        <w:t xml:space="preserve">n </w:t>
      </w:r>
      <w:r w:rsidR="00C431CA" w:rsidRPr="00C431CA">
        <w:rPr>
          <w:rFonts w:asciiTheme="minorHAnsi" w:hAnsiTheme="minorHAnsi" w:cs="Open Sans"/>
          <w:color w:val="404241"/>
        </w:rPr>
        <w:t>6-foot</w:t>
      </w:r>
      <w:r w:rsidR="00EE165E" w:rsidRPr="00D91275">
        <w:rPr>
          <w:rFonts w:asciiTheme="minorHAnsi" w:hAnsiTheme="minorHAnsi" w:cs="Open Sans"/>
          <w:color w:val="404241"/>
        </w:rPr>
        <w:t xml:space="preserve"> distance when possible.</w:t>
      </w:r>
    </w:p>
    <w:p w14:paraId="7F7D199E" w14:textId="7A824774" w:rsidR="00D35C61" w:rsidRPr="00D91275" w:rsidRDefault="00D35C61" w:rsidP="00E102AC">
      <w:pPr>
        <w:pStyle w:val="ListParagraph"/>
        <w:numPr>
          <w:ilvl w:val="0"/>
          <w:numId w:val="21"/>
        </w:numPr>
        <w:spacing w:before="120" w:beforeAutospacing="0" w:after="120" w:afterAutospacing="0"/>
        <w:rPr>
          <w:rFonts w:asciiTheme="minorHAnsi" w:eastAsiaTheme="minorHAnsi" w:hAnsiTheme="minorHAnsi" w:cs="Open Sans"/>
          <w:color w:val="404241"/>
        </w:rPr>
      </w:pPr>
      <w:r w:rsidRPr="00D91275">
        <w:rPr>
          <w:rFonts w:asciiTheme="minorHAnsi" w:hAnsiTheme="minorHAnsi" w:cs="Open Sans"/>
          <w:color w:val="404241"/>
        </w:rPr>
        <w:t>FCCs will call patients who have financial questions or need estimates.</w:t>
      </w:r>
    </w:p>
    <w:p w14:paraId="37E3D9C1" w14:textId="3F101669" w:rsidR="00D35C61" w:rsidRPr="00D91275" w:rsidRDefault="00D35C61" w:rsidP="00D35C61">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Confirm process and </w:t>
      </w:r>
      <w:r w:rsidR="00EE165E" w:rsidRPr="00D91275">
        <w:rPr>
          <w:rFonts w:asciiTheme="minorHAnsi" w:hAnsiTheme="minorHAnsi" w:cs="Open Sans"/>
          <w:color w:val="404241"/>
        </w:rPr>
        <w:t>conduct observations of</w:t>
      </w:r>
      <w:r w:rsidRPr="00D91275">
        <w:rPr>
          <w:rFonts w:asciiTheme="minorHAnsi" w:hAnsiTheme="minorHAnsi" w:cs="Open Sans"/>
          <w:color w:val="404241"/>
        </w:rPr>
        <w:t xml:space="preserve"> fully wiping down all equipment in room, including commonly touched surfaces (doors, sink, chairs, beds) and any equipment touched by clinician (computer, mouse) or patient (BP cuff, thermometer)</w:t>
      </w:r>
    </w:p>
    <w:p w14:paraId="31A9C2F4" w14:textId="77777777" w:rsidR="00D35C61" w:rsidRPr="00D91275" w:rsidRDefault="00D35C61" w:rsidP="00D35C61">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lastRenderedPageBreak/>
        <w:t xml:space="preserve">Clean and wipe down each exam room between patients. </w:t>
      </w:r>
    </w:p>
    <w:p w14:paraId="58A8CA8E" w14:textId="77777777" w:rsidR="00D35C61" w:rsidRPr="00D91275" w:rsidRDefault="00D35C61" w:rsidP="00D35C61">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Clean all equipment—including blood pressure cuffs, pens, computers, keyboards, mouse, door handles, etc—before and after use. </w:t>
      </w:r>
    </w:p>
    <w:p w14:paraId="5E6F811A" w14:textId="77777777" w:rsidR="00D35C61" w:rsidRPr="00D91275" w:rsidRDefault="00D35C61" w:rsidP="00D35C61">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Wipe down shared areas (intake rooms) and commonly touched surfaces (doors, exam room furniture and beds) with Oxivir wipes once per hour. </w:t>
      </w:r>
    </w:p>
    <w:p w14:paraId="373CF97A" w14:textId="435A681D" w:rsidR="00D35C61" w:rsidRPr="00D91275" w:rsidRDefault="00665A04" w:rsidP="00665A04">
      <w:pPr>
        <w:pStyle w:val="Heading2"/>
        <w:rPr>
          <w:rFonts w:asciiTheme="minorHAnsi" w:hAnsiTheme="minorHAnsi"/>
        </w:rPr>
      </w:pPr>
      <w:r w:rsidRPr="00D91275">
        <w:rPr>
          <w:rFonts w:asciiTheme="minorHAnsi" w:hAnsiTheme="minorHAnsi"/>
        </w:rPr>
        <w:t>Non-COVID+ Patients with Ancillary Services (e.g., Labs, Radiology)</w:t>
      </w:r>
    </w:p>
    <w:p w14:paraId="0FB6141F" w14:textId="62AC6899" w:rsidR="00665A04" w:rsidRPr="00D91275" w:rsidRDefault="00665A04" w:rsidP="00665A04">
      <w:pPr>
        <w:pStyle w:val="ListParagraph"/>
        <w:numPr>
          <w:ilvl w:val="0"/>
          <w:numId w:val="21"/>
        </w:numPr>
        <w:spacing w:before="120" w:beforeAutospacing="0" w:after="120" w:afterAutospacing="0"/>
        <w:rPr>
          <w:rFonts w:asciiTheme="minorHAnsi" w:hAnsiTheme="minorHAnsi"/>
        </w:rPr>
      </w:pPr>
      <w:r w:rsidRPr="00D91275">
        <w:rPr>
          <w:rFonts w:asciiTheme="minorHAnsi" w:eastAsiaTheme="minorHAnsi" w:hAnsiTheme="minorHAnsi" w:cs="Open Sans"/>
          <w:color w:val="404241"/>
        </w:rPr>
        <w:t>For LABS, please follow the new “Lab and Leave” policy, effective April 27, 2020.</w:t>
      </w:r>
    </w:p>
    <w:p w14:paraId="0B35A288" w14:textId="1889B149" w:rsidR="00665A04" w:rsidRPr="00D91275" w:rsidRDefault="00665A04" w:rsidP="00665A04">
      <w:pPr>
        <w:pStyle w:val="ListParagraph"/>
        <w:numPr>
          <w:ilvl w:val="1"/>
          <w:numId w:val="21"/>
        </w:numPr>
        <w:spacing w:before="120" w:beforeAutospacing="0" w:after="120" w:afterAutospacing="0"/>
        <w:rPr>
          <w:rFonts w:asciiTheme="minorHAnsi" w:eastAsiaTheme="minorHAnsi" w:hAnsiTheme="minorHAnsi" w:cs="Open Sans"/>
          <w:color w:val="404241"/>
        </w:rPr>
      </w:pPr>
      <w:r w:rsidRPr="00D91275">
        <w:rPr>
          <w:rFonts w:asciiTheme="minorHAnsi" w:eastAsiaTheme="minorHAnsi" w:hAnsiTheme="minorHAnsi" w:cs="Open Sans"/>
          <w:color w:val="404241"/>
        </w:rPr>
        <w:t>Effective April 27, 2020, several clinic locations in Durham and Wake Counties will begin providing “Lab and Leave” phlebotomy services for adult patients.  The clinics offering this service all have ample free parking and easy access for our patients.</w:t>
      </w:r>
    </w:p>
    <w:p w14:paraId="7562F0EB" w14:textId="341A1A46" w:rsidR="00665A04" w:rsidRPr="00D91275" w:rsidRDefault="00665A04" w:rsidP="00665A04">
      <w:pPr>
        <w:pStyle w:val="ListParagraph"/>
        <w:numPr>
          <w:ilvl w:val="1"/>
          <w:numId w:val="21"/>
        </w:numPr>
        <w:spacing w:before="120" w:beforeAutospacing="0" w:after="120" w:afterAutospacing="0"/>
        <w:rPr>
          <w:rFonts w:asciiTheme="minorHAnsi" w:eastAsiaTheme="minorHAnsi" w:hAnsiTheme="minorHAnsi" w:cs="Open Sans"/>
          <w:color w:val="404241"/>
        </w:rPr>
      </w:pPr>
      <w:r w:rsidRPr="00D91275">
        <w:rPr>
          <w:rFonts w:asciiTheme="minorHAnsi" w:eastAsiaTheme="minorHAnsi" w:hAnsiTheme="minorHAnsi" w:cs="Open Sans"/>
          <w:color w:val="404241"/>
        </w:rPr>
        <w:t xml:space="preserve">While these clinics all have sufficient waiting room space for social distancing, we will also be able to register patients from their cars and then call them into the facility when the phlebotomist is ready for them.  </w:t>
      </w:r>
    </w:p>
    <w:p w14:paraId="7D9F36F3" w14:textId="77777777" w:rsidR="00665A04" w:rsidRPr="00D91275" w:rsidRDefault="00665A04" w:rsidP="00665A04">
      <w:pPr>
        <w:pStyle w:val="ListParagraph"/>
        <w:numPr>
          <w:ilvl w:val="1"/>
          <w:numId w:val="21"/>
        </w:numPr>
        <w:spacing w:before="120" w:beforeAutospacing="0" w:after="120" w:afterAutospacing="0"/>
        <w:rPr>
          <w:rFonts w:asciiTheme="minorHAnsi" w:eastAsiaTheme="minorHAnsi" w:hAnsiTheme="minorHAnsi" w:cs="Open Sans"/>
          <w:color w:val="404241"/>
        </w:rPr>
      </w:pPr>
      <w:r w:rsidRPr="00D91275">
        <w:rPr>
          <w:rFonts w:asciiTheme="minorHAnsi" w:eastAsiaTheme="minorHAnsi" w:hAnsiTheme="minorHAnsi" w:cs="Open Sans"/>
          <w:color w:val="404241"/>
        </w:rPr>
        <w:t xml:space="preserve">The phlebotomy services will be available between the hours or 8am and 5pm, Monday-Friday.  In order to receive services at these locations, the patient must be an adult and there must be future orders placed in the Maestro Care system.   No appointment is required.  </w:t>
      </w:r>
    </w:p>
    <w:tbl>
      <w:tblPr>
        <w:tblStyle w:val="TableGrid"/>
        <w:tblW w:w="0" w:type="auto"/>
        <w:tblInd w:w="1160" w:type="dxa"/>
        <w:tblLook w:val="04A0" w:firstRow="1" w:lastRow="0" w:firstColumn="1" w:lastColumn="0" w:noHBand="0" w:noVBand="1"/>
      </w:tblPr>
      <w:tblGrid>
        <w:gridCol w:w="3785"/>
        <w:gridCol w:w="3600"/>
        <w:gridCol w:w="2211"/>
      </w:tblGrid>
      <w:tr w:rsidR="00665A04" w:rsidRPr="00C431CA" w14:paraId="0B9F0D3B" w14:textId="77777777" w:rsidTr="00E24F3F">
        <w:trPr>
          <w:trHeight w:val="527"/>
        </w:trPr>
        <w:tc>
          <w:tcPr>
            <w:tcW w:w="3785" w:type="dxa"/>
            <w:vAlign w:val="center"/>
          </w:tcPr>
          <w:p w14:paraId="50BC05E0" w14:textId="598A4659" w:rsidR="00665A04" w:rsidRPr="00D91275" w:rsidRDefault="00665A04" w:rsidP="00E24F3F">
            <w:pPr>
              <w:spacing w:before="120" w:after="120"/>
              <w:rPr>
                <w:rFonts w:cs="Open Sans"/>
                <w:b/>
                <w:color w:val="404241"/>
                <w:sz w:val="22"/>
                <w:szCs w:val="22"/>
              </w:rPr>
            </w:pPr>
            <w:r w:rsidRPr="00D91275">
              <w:rPr>
                <w:rFonts w:cs="Open Sans"/>
                <w:b/>
                <w:color w:val="404241"/>
                <w:sz w:val="22"/>
                <w:szCs w:val="22"/>
              </w:rPr>
              <w:t>Lab and Leave Location</w:t>
            </w:r>
          </w:p>
        </w:tc>
        <w:tc>
          <w:tcPr>
            <w:tcW w:w="3600" w:type="dxa"/>
            <w:vAlign w:val="center"/>
          </w:tcPr>
          <w:p w14:paraId="583A3AF0" w14:textId="7980899D" w:rsidR="00665A04" w:rsidRPr="00D91275" w:rsidRDefault="00665A04" w:rsidP="00E24F3F">
            <w:pPr>
              <w:spacing w:before="120" w:after="120"/>
              <w:rPr>
                <w:rFonts w:cs="Open Sans"/>
                <w:b/>
                <w:color w:val="404241"/>
                <w:sz w:val="22"/>
                <w:szCs w:val="22"/>
              </w:rPr>
            </w:pPr>
            <w:r w:rsidRPr="00D91275">
              <w:rPr>
                <w:rFonts w:cs="Open Sans"/>
                <w:b/>
                <w:color w:val="404241"/>
                <w:sz w:val="22"/>
                <w:szCs w:val="22"/>
              </w:rPr>
              <w:t>Address</w:t>
            </w:r>
          </w:p>
        </w:tc>
        <w:tc>
          <w:tcPr>
            <w:tcW w:w="2211" w:type="dxa"/>
            <w:vAlign w:val="center"/>
          </w:tcPr>
          <w:p w14:paraId="4CF3FDDA" w14:textId="2DF04359" w:rsidR="00665A04" w:rsidRPr="00D91275" w:rsidRDefault="00665A04" w:rsidP="00E24F3F">
            <w:pPr>
              <w:spacing w:before="120" w:after="120"/>
              <w:rPr>
                <w:rFonts w:cs="Open Sans"/>
                <w:b/>
                <w:color w:val="404241"/>
                <w:sz w:val="22"/>
                <w:szCs w:val="22"/>
              </w:rPr>
            </w:pPr>
            <w:r w:rsidRPr="00D91275">
              <w:rPr>
                <w:rFonts w:cs="Open Sans"/>
                <w:b/>
                <w:color w:val="404241"/>
                <w:sz w:val="22"/>
                <w:szCs w:val="22"/>
              </w:rPr>
              <w:t>Phone Number</w:t>
            </w:r>
          </w:p>
        </w:tc>
      </w:tr>
      <w:tr w:rsidR="00665A04" w:rsidRPr="00C431CA" w14:paraId="75B33257" w14:textId="77777777" w:rsidTr="00E24F3F">
        <w:trPr>
          <w:trHeight w:val="726"/>
        </w:trPr>
        <w:tc>
          <w:tcPr>
            <w:tcW w:w="3785" w:type="dxa"/>
            <w:vAlign w:val="center"/>
          </w:tcPr>
          <w:p w14:paraId="6FCB4B53" w14:textId="5C0F5A8A" w:rsidR="00665A04" w:rsidRPr="00D91275" w:rsidRDefault="004B4C39" w:rsidP="00665A04">
            <w:pPr>
              <w:spacing w:before="120" w:after="120"/>
              <w:rPr>
                <w:rFonts w:cs="Open Sans"/>
                <w:b/>
                <w:color w:val="404241"/>
                <w:sz w:val="22"/>
                <w:szCs w:val="22"/>
              </w:rPr>
            </w:pPr>
            <w:hyperlink r:id="rId9" w:history="1">
              <w:r w:rsidR="00665A04" w:rsidRPr="00D91275">
                <w:rPr>
                  <w:rStyle w:val="Hyperlink"/>
                  <w:rFonts w:cs="Open Sans"/>
                  <w:b/>
                  <w:sz w:val="22"/>
                  <w:szCs w:val="22"/>
                </w:rPr>
                <w:t>The Duke Health Center at North Duke Street</w:t>
              </w:r>
            </w:hyperlink>
          </w:p>
        </w:tc>
        <w:tc>
          <w:tcPr>
            <w:tcW w:w="3600" w:type="dxa"/>
            <w:vAlign w:val="center"/>
          </w:tcPr>
          <w:p w14:paraId="4D92240C" w14:textId="77777777" w:rsidR="00665A04" w:rsidRPr="00D91275" w:rsidRDefault="00665A04" w:rsidP="00665A04">
            <w:pPr>
              <w:spacing w:before="120" w:after="120"/>
              <w:rPr>
                <w:rFonts w:cs="Open Sans"/>
                <w:sz w:val="22"/>
                <w:szCs w:val="22"/>
              </w:rPr>
            </w:pPr>
            <w:r w:rsidRPr="00D91275">
              <w:rPr>
                <w:rFonts w:cs="Open Sans"/>
                <w:sz w:val="22"/>
                <w:szCs w:val="22"/>
              </w:rPr>
              <w:t>3116 North Duke Street</w:t>
            </w:r>
          </w:p>
          <w:p w14:paraId="6515A683" w14:textId="08E4D37D" w:rsidR="00665A04" w:rsidRPr="00D91275" w:rsidRDefault="00665A04" w:rsidP="00665A04">
            <w:pPr>
              <w:spacing w:before="120" w:after="120"/>
              <w:rPr>
                <w:rFonts w:cs="Open Sans"/>
                <w:sz w:val="22"/>
                <w:szCs w:val="22"/>
              </w:rPr>
            </w:pPr>
            <w:r w:rsidRPr="00D91275">
              <w:rPr>
                <w:rFonts w:cs="Open Sans"/>
                <w:sz w:val="22"/>
                <w:szCs w:val="22"/>
              </w:rPr>
              <w:t>Durham, NC  27704</w:t>
            </w:r>
          </w:p>
        </w:tc>
        <w:tc>
          <w:tcPr>
            <w:tcW w:w="2211" w:type="dxa"/>
            <w:vAlign w:val="center"/>
          </w:tcPr>
          <w:p w14:paraId="0AA1D712" w14:textId="738E4A0D" w:rsidR="00665A04" w:rsidRPr="00D91275" w:rsidRDefault="00665A04" w:rsidP="00665A04">
            <w:pPr>
              <w:spacing w:before="120" w:after="120"/>
              <w:jc w:val="center"/>
              <w:rPr>
                <w:rFonts w:cs="Open Sans"/>
                <w:b/>
                <w:sz w:val="22"/>
                <w:szCs w:val="22"/>
              </w:rPr>
            </w:pPr>
            <w:r w:rsidRPr="00D91275">
              <w:rPr>
                <w:rFonts w:cs="Open Sans"/>
                <w:sz w:val="22"/>
                <w:szCs w:val="22"/>
              </w:rPr>
              <w:t>919-660-2200</w:t>
            </w:r>
          </w:p>
        </w:tc>
      </w:tr>
      <w:tr w:rsidR="00665A04" w:rsidRPr="00C431CA" w14:paraId="23CEAB7E" w14:textId="77777777" w:rsidTr="00E24F3F">
        <w:trPr>
          <w:trHeight w:val="726"/>
        </w:trPr>
        <w:tc>
          <w:tcPr>
            <w:tcW w:w="3785" w:type="dxa"/>
            <w:vAlign w:val="center"/>
          </w:tcPr>
          <w:p w14:paraId="4ED61D85" w14:textId="4A3BA45B" w:rsidR="00665A04" w:rsidRPr="00D91275" w:rsidRDefault="004B4C39" w:rsidP="00665A04">
            <w:pPr>
              <w:spacing w:before="120" w:after="120"/>
              <w:rPr>
                <w:rFonts w:cs="Open Sans"/>
                <w:b/>
                <w:color w:val="1F497D"/>
                <w:sz w:val="22"/>
                <w:szCs w:val="22"/>
              </w:rPr>
            </w:pPr>
            <w:hyperlink r:id="rId10" w:history="1">
              <w:r w:rsidR="00665A04" w:rsidRPr="00D91275">
                <w:rPr>
                  <w:rStyle w:val="Hyperlink"/>
                  <w:rFonts w:cs="Open Sans"/>
                  <w:b/>
                  <w:sz w:val="22"/>
                  <w:szCs w:val="22"/>
                </w:rPr>
                <w:t>The Duke Health Center at Southpoint</w:t>
              </w:r>
            </w:hyperlink>
          </w:p>
        </w:tc>
        <w:tc>
          <w:tcPr>
            <w:tcW w:w="3600" w:type="dxa"/>
            <w:vAlign w:val="center"/>
          </w:tcPr>
          <w:p w14:paraId="49032541" w14:textId="77777777" w:rsidR="00665A04" w:rsidRPr="00D91275" w:rsidRDefault="00665A04" w:rsidP="00665A04">
            <w:pPr>
              <w:spacing w:before="120" w:after="120"/>
              <w:rPr>
                <w:rFonts w:cs="Open Sans"/>
                <w:sz w:val="22"/>
                <w:szCs w:val="22"/>
              </w:rPr>
            </w:pPr>
            <w:r w:rsidRPr="00D91275">
              <w:rPr>
                <w:rFonts w:cs="Open Sans"/>
                <w:sz w:val="22"/>
                <w:szCs w:val="22"/>
              </w:rPr>
              <w:t>6301 Herndon Road</w:t>
            </w:r>
          </w:p>
          <w:p w14:paraId="07375EB9" w14:textId="160B4282" w:rsidR="00665A04" w:rsidRPr="00D91275" w:rsidRDefault="00665A04" w:rsidP="00665A04">
            <w:pPr>
              <w:spacing w:before="120" w:after="120"/>
              <w:rPr>
                <w:rFonts w:cs="Open Sans"/>
                <w:sz w:val="22"/>
                <w:szCs w:val="22"/>
              </w:rPr>
            </w:pPr>
            <w:r w:rsidRPr="00D91275">
              <w:rPr>
                <w:rFonts w:cs="Open Sans"/>
                <w:sz w:val="22"/>
                <w:szCs w:val="22"/>
              </w:rPr>
              <w:t>Durham, NC  27713</w:t>
            </w:r>
          </w:p>
        </w:tc>
        <w:tc>
          <w:tcPr>
            <w:tcW w:w="2211" w:type="dxa"/>
            <w:vAlign w:val="center"/>
          </w:tcPr>
          <w:p w14:paraId="723985CB" w14:textId="4976F986" w:rsidR="00665A04" w:rsidRPr="00D91275" w:rsidRDefault="00665A04" w:rsidP="00665A04">
            <w:pPr>
              <w:spacing w:before="120" w:after="120"/>
              <w:jc w:val="center"/>
              <w:rPr>
                <w:rFonts w:cs="Open Sans"/>
                <w:sz w:val="22"/>
                <w:szCs w:val="22"/>
              </w:rPr>
            </w:pPr>
            <w:r w:rsidRPr="00D91275">
              <w:rPr>
                <w:rFonts w:cs="Open Sans"/>
                <w:sz w:val="22"/>
                <w:szCs w:val="22"/>
              </w:rPr>
              <w:t>919-572-6095</w:t>
            </w:r>
          </w:p>
        </w:tc>
      </w:tr>
      <w:tr w:rsidR="00665A04" w:rsidRPr="00C431CA" w14:paraId="22E617C5" w14:textId="77777777" w:rsidTr="00E24F3F">
        <w:trPr>
          <w:trHeight w:val="726"/>
        </w:trPr>
        <w:tc>
          <w:tcPr>
            <w:tcW w:w="3785" w:type="dxa"/>
            <w:vAlign w:val="center"/>
          </w:tcPr>
          <w:p w14:paraId="6836F196" w14:textId="771A53C7" w:rsidR="00665A04" w:rsidRPr="00D91275" w:rsidRDefault="004B4C39" w:rsidP="00665A04">
            <w:pPr>
              <w:spacing w:before="120" w:after="120"/>
              <w:rPr>
                <w:rFonts w:cs="Open Sans"/>
                <w:b/>
                <w:color w:val="1F497D"/>
                <w:sz w:val="22"/>
                <w:szCs w:val="22"/>
              </w:rPr>
            </w:pPr>
            <w:hyperlink r:id="rId11" w:history="1">
              <w:r w:rsidR="00665A04" w:rsidRPr="00D91275">
                <w:rPr>
                  <w:rStyle w:val="Hyperlink"/>
                  <w:rFonts w:cs="Open Sans"/>
                  <w:b/>
                  <w:sz w:val="22"/>
                  <w:szCs w:val="22"/>
                </w:rPr>
                <w:t>Duke Health Heritage</w:t>
              </w:r>
            </w:hyperlink>
          </w:p>
        </w:tc>
        <w:tc>
          <w:tcPr>
            <w:tcW w:w="3600" w:type="dxa"/>
            <w:vAlign w:val="center"/>
          </w:tcPr>
          <w:p w14:paraId="2324CDF3" w14:textId="77777777" w:rsidR="00665A04" w:rsidRPr="00D91275" w:rsidRDefault="00665A04" w:rsidP="00665A04">
            <w:pPr>
              <w:spacing w:before="120" w:after="120"/>
              <w:rPr>
                <w:rFonts w:cs="Open Sans"/>
                <w:sz w:val="22"/>
                <w:szCs w:val="22"/>
              </w:rPr>
            </w:pPr>
            <w:r w:rsidRPr="00D91275">
              <w:rPr>
                <w:rFonts w:cs="Open Sans"/>
                <w:sz w:val="22"/>
                <w:szCs w:val="22"/>
              </w:rPr>
              <w:t>3000 Rogers Road</w:t>
            </w:r>
          </w:p>
          <w:p w14:paraId="1EDEFF61" w14:textId="20E242AE" w:rsidR="00665A04" w:rsidRPr="00D91275" w:rsidRDefault="00665A04" w:rsidP="00665A04">
            <w:pPr>
              <w:spacing w:before="120" w:after="120"/>
              <w:rPr>
                <w:rFonts w:cs="Open Sans"/>
                <w:sz w:val="22"/>
                <w:szCs w:val="22"/>
              </w:rPr>
            </w:pPr>
            <w:r w:rsidRPr="00D91275">
              <w:rPr>
                <w:rFonts w:cs="Open Sans"/>
                <w:sz w:val="22"/>
                <w:szCs w:val="22"/>
              </w:rPr>
              <w:t>Wake Forest, NC  27587</w:t>
            </w:r>
          </w:p>
        </w:tc>
        <w:tc>
          <w:tcPr>
            <w:tcW w:w="2211" w:type="dxa"/>
            <w:vAlign w:val="center"/>
          </w:tcPr>
          <w:p w14:paraId="6BF7F7B0" w14:textId="20E15A20" w:rsidR="00665A04" w:rsidRPr="00D91275" w:rsidRDefault="00665A04" w:rsidP="00665A04">
            <w:pPr>
              <w:spacing w:before="120" w:after="120"/>
              <w:jc w:val="center"/>
              <w:rPr>
                <w:rFonts w:cs="Open Sans"/>
                <w:sz w:val="22"/>
                <w:szCs w:val="22"/>
              </w:rPr>
            </w:pPr>
            <w:r w:rsidRPr="00D91275">
              <w:rPr>
                <w:rFonts w:cs="Open Sans"/>
                <w:sz w:val="22"/>
                <w:szCs w:val="22"/>
              </w:rPr>
              <w:t>855-855-6494</w:t>
            </w:r>
          </w:p>
        </w:tc>
      </w:tr>
      <w:tr w:rsidR="00665A04" w:rsidRPr="00C431CA" w14:paraId="60DA4CDD" w14:textId="77777777" w:rsidTr="00E24F3F">
        <w:trPr>
          <w:trHeight w:val="726"/>
        </w:trPr>
        <w:tc>
          <w:tcPr>
            <w:tcW w:w="3785" w:type="dxa"/>
            <w:vAlign w:val="center"/>
          </w:tcPr>
          <w:p w14:paraId="65F477A1" w14:textId="1C3AC949" w:rsidR="00665A04" w:rsidRPr="00D91275" w:rsidRDefault="004B4C39" w:rsidP="00665A04">
            <w:pPr>
              <w:spacing w:before="120" w:after="120"/>
              <w:rPr>
                <w:rFonts w:cs="Open Sans"/>
                <w:b/>
                <w:color w:val="1F497D"/>
                <w:sz w:val="22"/>
                <w:szCs w:val="22"/>
              </w:rPr>
            </w:pPr>
            <w:hyperlink r:id="rId12" w:history="1">
              <w:r w:rsidR="00665A04" w:rsidRPr="00D91275">
                <w:rPr>
                  <w:rStyle w:val="Hyperlink"/>
                  <w:rFonts w:cs="Open Sans"/>
                  <w:b/>
                  <w:sz w:val="22"/>
                  <w:szCs w:val="22"/>
                </w:rPr>
                <w:t>Duke Health Holly Springs</w:t>
              </w:r>
            </w:hyperlink>
          </w:p>
        </w:tc>
        <w:tc>
          <w:tcPr>
            <w:tcW w:w="3600" w:type="dxa"/>
            <w:vAlign w:val="center"/>
          </w:tcPr>
          <w:p w14:paraId="1A37F163" w14:textId="77777777" w:rsidR="00665A04" w:rsidRPr="00D91275" w:rsidRDefault="00665A04" w:rsidP="00665A04">
            <w:pPr>
              <w:spacing w:before="120" w:after="120"/>
              <w:rPr>
                <w:rFonts w:cs="Open Sans"/>
                <w:sz w:val="22"/>
                <w:szCs w:val="22"/>
                <w:shd w:val="clear" w:color="auto" w:fill="FFFFFF"/>
              </w:rPr>
            </w:pPr>
            <w:r w:rsidRPr="00D91275">
              <w:rPr>
                <w:rFonts w:cs="Open Sans"/>
                <w:sz w:val="22"/>
                <w:szCs w:val="22"/>
                <w:shd w:val="clear" w:color="auto" w:fill="FFFFFF"/>
              </w:rPr>
              <w:t>401 Irving Pkwy</w:t>
            </w:r>
          </w:p>
          <w:p w14:paraId="6E9E450F" w14:textId="1E1156B4" w:rsidR="00665A04" w:rsidRPr="00D91275" w:rsidRDefault="00665A04" w:rsidP="00665A04">
            <w:pPr>
              <w:spacing w:before="120" w:after="120"/>
              <w:rPr>
                <w:rFonts w:cs="Open Sans"/>
                <w:sz w:val="22"/>
                <w:szCs w:val="22"/>
              </w:rPr>
            </w:pPr>
            <w:r w:rsidRPr="00D91275">
              <w:rPr>
                <w:rFonts w:cs="Open Sans"/>
                <w:sz w:val="22"/>
                <w:szCs w:val="22"/>
                <w:shd w:val="clear" w:color="auto" w:fill="FFFFFF"/>
              </w:rPr>
              <w:t>Holly Springs, NC 27540</w:t>
            </w:r>
          </w:p>
        </w:tc>
        <w:tc>
          <w:tcPr>
            <w:tcW w:w="2211" w:type="dxa"/>
            <w:vAlign w:val="center"/>
          </w:tcPr>
          <w:p w14:paraId="48CC4E07" w14:textId="24E4E178" w:rsidR="00665A04" w:rsidRPr="00D91275" w:rsidRDefault="00665A04" w:rsidP="00665A04">
            <w:pPr>
              <w:jc w:val="center"/>
              <w:rPr>
                <w:rFonts w:cs="Open Sans"/>
                <w:sz w:val="22"/>
                <w:szCs w:val="22"/>
                <w:shd w:val="clear" w:color="auto" w:fill="FFFFFF"/>
              </w:rPr>
            </w:pPr>
            <w:r w:rsidRPr="00D91275">
              <w:rPr>
                <w:rFonts w:cs="Open Sans"/>
                <w:sz w:val="22"/>
                <w:szCs w:val="22"/>
                <w:shd w:val="clear" w:color="auto" w:fill="FFFFFF"/>
              </w:rPr>
              <w:t>855-855-6484</w:t>
            </w:r>
          </w:p>
        </w:tc>
      </w:tr>
    </w:tbl>
    <w:p w14:paraId="611E280A" w14:textId="71E7DB86" w:rsidR="00EE165E" w:rsidRPr="00C431CA" w:rsidRDefault="00EE165E" w:rsidP="00EE165E">
      <w:pPr>
        <w:spacing w:before="120" w:after="120"/>
      </w:pPr>
    </w:p>
    <w:p w14:paraId="62CD503A" w14:textId="3DA569CF" w:rsidR="00D61A01" w:rsidRDefault="00E24F3F" w:rsidP="000506D3">
      <w:pPr>
        <w:pStyle w:val="ListParagraph"/>
        <w:numPr>
          <w:ilvl w:val="0"/>
          <w:numId w:val="21"/>
        </w:numPr>
        <w:spacing w:before="120" w:beforeAutospacing="0" w:after="120" w:afterAutospacing="0"/>
        <w:rPr>
          <w:rFonts w:asciiTheme="minorHAnsi" w:hAnsiTheme="minorHAnsi" w:cs="Open Sans"/>
        </w:rPr>
      </w:pPr>
      <w:r w:rsidRPr="00D91275">
        <w:rPr>
          <w:rFonts w:asciiTheme="minorHAnsi" w:eastAsiaTheme="minorHAnsi" w:hAnsiTheme="minorHAnsi" w:cs="Open Sans"/>
          <w:color w:val="404241"/>
        </w:rPr>
        <w:t xml:space="preserve">For IMAGING, </w:t>
      </w:r>
      <w:r w:rsidRPr="00D91275">
        <w:rPr>
          <w:rFonts w:asciiTheme="minorHAnsi" w:hAnsiTheme="minorHAnsi" w:cs="Open Sans"/>
        </w:rPr>
        <w:t xml:space="preserve">Should follow the current processes for now, but we will likely have social distancing (car check-in, etc.) in other sites going forward as well. </w:t>
      </w:r>
    </w:p>
    <w:p w14:paraId="26767C2C" w14:textId="77777777" w:rsidR="00D91275" w:rsidRDefault="00D91275" w:rsidP="0004556D">
      <w:pPr>
        <w:pStyle w:val="Heading2"/>
        <w:rPr>
          <w:rFonts w:asciiTheme="minorHAnsi" w:hAnsiTheme="minorHAnsi"/>
        </w:rPr>
      </w:pPr>
    </w:p>
    <w:p w14:paraId="57E7D361" w14:textId="1A414106" w:rsidR="0004556D" w:rsidRPr="00E57CD7" w:rsidRDefault="00D91275" w:rsidP="0004556D">
      <w:pPr>
        <w:pStyle w:val="Heading2"/>
        <w:rPr>
          <w:rFonts w:asciiTheme="minorHAnsi" w:hAnsiTheme="minorHAnsi"/>
        </w:rPr>
      </w:pPr>
      <w:r>
        <w:rPr>
          <w:rFonts w:asciiTheme="minorHAnsi" w:hAnsiTheme="minorHAnsi"/>
        </w:rPr>
        <w:t xml:space="preserve">Ancillary Services for </w:t>
      </w:r>
      <w:r w:rsidR="0004556D">
        <w:rPr>
          <w:rFonts w:asciiTheme="minorHAnsi" w:hAnsiTheme="minorHAnsi"/>
        </w:rPr>
        <w:t>COVID-positive patients</w:t>
      </w:r>
      <w:r>
        <w:rPr>
          <w:rFonts w:asciiTheme="minorHAnsi" w:hAnsiTheme="minorHAnsi"/>
        </w:rPr>
        <w:t xml:space="preserve"> – Section In Progress</w:t>
      </w:r>
    </w:p>
    <w:p w14:paraId="0DD908D6" w14:textId="54683E26" w:rsidR="0004556D" w:rsidRDefault="0004556D" w:rsidP="00D91275">
      <w:pPr>
        <w:spacing w:before="120" w:after="120"/>
        <w:rPr>
          <w:rFonts w:cs="Open Sans"/>
        </w:rPr>
      </w:pPr>
    </w:p>
    <w:p w14:paraId="3E250FC5" w14:textId="2EDADBD9" w:rsidR="00D91275" w:rsidRDefault="00D91275" w:rsidP="00D91275">
      <w:pPr>
        <w:spacing w:before="120" w:after="120"/>
        <w:rPr>
          <w:rFonts w:cs="Open Sans"/>
        </w:rPr>
      </w:pPr>
    </w:p>
    <w:p w14:paraId="1D30E129" w14:textId="77777777" w:rsidR="00D91275" w:rsidRPr="00D91275" w:rsidRDefault="00D91275" w:rsidP="00D91275">
      <w:pPr>
        <w:spacing w:before="120" w:after="120"/>
        <w:rPr>
          <w:rFonts w:cs="Open Sans"/>
        </w:rPr>
      </w:pPr>
    </w:p>
    <w:p w14:paraId="42405F39" w14:textId="3DA44A90" w:rsidR="00AC64B8" w:rsidRPr="00D91275" w:rsidRDefault="00AC64B8" w:rsidP="004813B9">
      <w:pPr>
        <w:pStyle w:val="Heading1"/>
        <w:rPr>
          <w:rFonts w:asciiTheme="minorHAnsi" w:eastAsia="Times New Roman" w:hAnsiTheme="minorHAnsi"/>
        </w:rPr>
      </w:pPr>
      <w:r w:rsidRPr="00D91275">
        <w:rPr>
          <w:rFonts w:asciiTheme="minorHAnsi" w:eastAsia="Times New Roman" w:hAnsiTheme="minorHAnsi"/>
        </w:rPr>
        <w:lastRenderedPageBreak/>
        <w:t>Facility</w:t>
      </w:r>
      <w:r w:rsidR="0013752A" w:rsidRPr="00D91275">
        <w:rPr>
          <w:rFonts w:asciiTheme="minorHAnsi" w:eastAsia="Times New Roman" w:hAnsiTheme="minorHAnsi"/>
        </w:rPr>
        <w:t xml:space="preserve"> </w:t>
      </w:r>
      <w:r w:rsidR="008C7056" w:rsidRPr="00D91275">
        <w:rPr>
          <w:rFonts w:asciiTheme="minorHAnsi" w:eastAsia="Times New Roman" w:hAnsiTheme="minorHAnsi"/>
        </w:rPr>
        <w:t>Recommendations</w:t>
      </w:r>
    </w:p>
    <w:p w14:paraId="035E1C8A" w14:textId="155D7E6E" w:rsidR="00B44298" w:rsidRPr="00D91275" w:rsidRDefault="00B44298" w:rsidP="00B44298">
      <w:pPr>
        <w:pStyle w:val="Heading2"/>
        <w:rPr>
          <w:rFonts w:asciiTheme="minorHAnsi" w:hAnsiTheme="minorHAnsi"/>
        </w:rPr>
      </w:pPr>
      <w:r w:rsidRPr="00D91275">
        <w:rPr>
          <w:rFonts w:asciiTheme="minorHAnsi" w:hAnsiTheme="minorHAnsi"/>
        </w:rPr>
        <w:t>Clinic Preparation</w:t>
      </w:r>
    </w:p>
    <w:p w14:paraId="0B4CB47F" w14:textId="5EDACCDB" w:rsidR="00B44298" w:rsidRPr="00D91275" w:rsidRDefault="00B44298" w:rsidP="00B4429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Consider purchasing infrared thermometers, disposable blood pressure cuffs, disposable linen, if not prohibitively expensive.</w:t>
      </w:r>
    </w:p>
    <w:p w14:paraId="0A3619FE" w14:textId="005D031A" w:rsidR="00AC64B8" w:rsidRPr="00D91275" w:rsidRDefault="00E271ED"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Update</w:t>
      </w:r>
      <w:r w:rsidR="00AC64B8" w:rsidRPr="00D91275">
        <w:rPr>
          <w:rFonts w:asciiTheme="minorHAnsi" w:hAnsiTheme="minorHAnsi" w:cs="Open Sans"/>
          <w:color w:val="404241"/>
        </w:rPr>
        <w:t xml:space="preserve"> signage </w:t>
      </w:r>
      <w:r w:rsidR="002C29EB" w:rsidRPr="00D91275">
        <w:rPr>
          <w:rFonts w:asciiTheme="minorHAnsi" w:hAnsiTheme="minorHAnsi" w:cs="Open Sans"/>
          <w:color w:val="404241"/>
        </w:rPr>
        <w:t xml:space="preserve">(English and Spanish) </w:t>
      </w:r>
      <w:r w:rsidRPr="00D91275">
        <w:rPr>
          <w:rFonts w:asciiTheme="minorHAnsi" w:hAnsiTheme="minorHAnsi" w:cs="Open Sans"/>
          <w:color w:val="404241"/>
        </w:rPr>
        <w:t>t</w:t>
      </w:r>
      <w:r w:rsidR="00AC64B8" w:rsidRPr="00D91275">
        <w:rPr>
          <w:rFonts w:asciiTheme="minorHAnsi" w:hAnsiTheme="minorHAnsi" w:cs="Open Sans"/>
          <w:color w:val="404241"/>
        </w:rPr>
        <w:t>o</w:t>
      </w:r>
      <w:r w:rsidRPr="00D91275">
        <w:rPr>
          <w:rFonts w:asciiTheme="minorHAnsi" w:hAnsiTheme="minorHAnsi" w:cs="Open Sans"/>
          <w:color w:val="404241"/>
        </w:rPr>
        <w:t xml:space="preserve"> clearly</w:t>
      </w:r>
      <w:r w:rsidR="00AC64B8" w:rsidRPr="00D91275">
        <w:rPr>
          <w:rFonts w:asciiTheme="minorHAnsi" w:hAnsiTheme="minorHAnsi" w:cs="Open Sans"/>
          <w:color w:val="404241"/>
        </w:rPr>
        <w:t xml:space="preserve"> state no visitors preferred</w:t>
      </w:r>
      <w:r w:rsidR="00454904" w:rsidRPr="00D91275">
        <w:rPr>
          <w:rFonts w:asciiTheme="minorHAnsi" w:hAnsiTheme="minorHAnsi" w:cs="Open Sans"/>
          <w:color w:val="404241"/>
        </w:rPr>
        <w:t xml:space="preserve">, with </w:t>
      </w:r>
      <w:r w:rsidR="0013752A" w:rsidRPr="00D91275">
        <w:rPr>
          <w:rFonts w:asciiTheme="minorHAnsi" w:hAnsiTheme="minorHAnsi" w:cs="Open Sans"/>
          <w:color w:val="404241"/>
        </w:rPr>
        <w:t xml:space="preserve">maximum of </w:t>
      </w:r>
      <w:r w:rsidR="00454904" w:rsidRPr="00D91275">
        <w:rPr>
          <w:rFonts w:asciiTheme="minorHAnsi" w:hAnsiTheme="minorHAnsi" w:cs="Open Sans"/>
          <w:color w:val="404241"/>
        </w:rPr>
        <w:t xml:space="preserve">one visitor over 12 </w:t>
      </w:r>
      <w:r w:rsidRPr="00D91275">
        <w:rPr>
          <w:rFonts w:asciiTheme="minorHAnsi" w:hAnsiTheme="minorHAnsi" w:cs="Open Sans"/>
          <w:color w:val="404241"/>
        </w:rPr>
        <w:t xml:space="preserve">years </w:t>
      </w:r>
      <w:r w:rsidR="0013752A" w:rsidRPr="00D91275">
        <w:rPr>
          <w:rFonts w:asciiTheme="minorHAnsi" w:hAnsiTheme="minorHAnsi" w:cs="Open Sans"/>
          <w:color w:val="404241"/>
        </w:rPr>
        <w:t>old.</w:t>
      </w:r>
    </w:p>
    <w:p w14:paraId="62AF30D8" w14:textId="39F7EDDB" w:rsidR="00E271ED" w:rsidRPr="00D91275" w:rsidRDefault="00E271ED"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Position h</w:t>
      </w:r>
      <w:r w:rsidR="001B5BA2" w:rsidRPr="00D91275">
        <w:rPr>
          <w:rFonts w:asciiTheme="minorHAnsi" w:hAnsiTheme="minorHAnsi" w:cs="Open Sans"/>
          <w:color w:val="404241"/>
        </w:rPr>
        <w:t>and sani</w:t>
      </w:r>
      <w:r w:rsidR="0013752A" w:rsidRPr="00D91275">
        <w:rPr>
          <w:rFonts w:asciiTheme="minorHAnsi" w:hAnsiTheme="minorHAnsi" w:cs="Open Sans"/>
          <w:color w:val="404241"/>
        </w:rPr>
        <w:t>tizing stations at each entryway</w:t>
      </w:r>
      <w:r w:rsidR="00D35C61" w:rsidRPr="00D91275">
        <w:rPr>
          <w:rFonts w:asciiTheme="minorHAnsi" w:hAnsiTheme="minorHAnsi" w:cs="Open Sans"/>
          <w:color w:val="404241"/>
        </w:rPr>
        <w:t xml:space="preserve"> and any door a patient or staff member might need to touch</w:t>
      </w:r>
      <w:r w:rsidR="0013752A" w:rsidRPr="00D91275">
        <w:rPr>
          <w:rFonts w:asciiTheme="minorHAnsi" w:hAnsiTheme="minorHAnsi" w:cs="Open Sans"/>
          <w:color w:val="404241"/>
        </w:rPr>
        <w:t>.</w:t>
      </w:r>
    </w:p>
    <w:p w14:paraId="56BC4053" w14:textId="4C67F1AA" w:rsidR="00E271ED" w:rsidRPr="00D91275" w:rsidRDefault="00E271ED"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Place Duke Health logoed h</w:t>
      </w:r>
      <w:r w:rsidR="00AC64B8" w:rsidRPr="00D91275">
        <w:rPr>
          <w:rFonts w:asciiTheme="minorHAnsi" w:hAnsiTheme="minorHAnsi" w:cs="Open Sans"/>
          <w:color w:val="404241"/>
        </w:rPr>
        <w:t xml:space="preserve">andwashing </w:t>
      </w:r>
      <w:r w:rsidR="00D35C61" w:rsidRPr="00D91275">
        <w:rPr>
          <w:rFonts w:asciiTheme="minorHAnsi" w:hAnsiTheme="minorHAnsi" w:cs="Open Sans"/>
          <w:color w:val="404241"/>
        </w:rPr>
        <w:t xml:space="preserve">signage </w:t>
      </w:r>
      <w:r w:rsidRPr="00D91275">
        <w:rPr>
          <w:rFonts w:asciiTheme="minorHAnsi" w:hAnsiTheme="minorHAnsi" w:cs="Open Sans"/>
          <w:color w:val="404241"/>
        </w:rPr>
        <w:t>on ALL</w:t>
      </w:r>
      <w:r w:rsidR="00AC64B8" w:rsidRPr="00D91275">
        <w:rPr>
          <w:rFonts w:asciiTheme="minorHAnsi" w:hAnsiTheme="minorHAnsi" w:cs="Open Sans"/>
          <w:color w:val="404241"/>
        </w:rPr>
        <w:t xml:space="preserve"> restroom mirrors</w:t>
      </w:r>
      <w:r w:rsidR="001B5BA2" w:rsidRPr="00D91275">
        <w:rPr>
          <w:rFonts w:asciiTheme="minorHAnsi" w:hAnsiTheme="minorHAnsi" w:cs="Open Sans"/>
          <w:color w:val="404241"/>
        </w:rPr>
        <w:t>.</w:t>
      </w:r>
      <w:r w:rsidRPr="00D91275">
        <w:rPr>
          <w:rFonts w:asciiTheme="minorHAnsi" w:hAnsiTheme="minorHAnsi" w:cs="Open Sans"/>
          <w:color w:val="404241"/>
        </w:rPr>
        <w:t xml:space="preserve"> </w:t>
      </w:r>
    </w:p>
    <w:p w14:paraId="571FEBCF" w14:textId="5B3EEA3A" w:rsidR="00E271ED" w:rsidRPr="00D91275" w:rsidRDefault="00E271ED"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Place Duke Health logoed handwashing instructions in both English and Spanish. Instructions should include directions on proper hand washing technique and prompts to use paper towels to turn off manual faucets and open doors to the restroom where automated options do not exist, etc. </w:t>
      </w:r>
      <w:r w:rsidR="001B5BA2" w:rsidRPr="00D91275">
        <w:rPr>
          <w:rFonts w:asciiTheme="minorHAnsi" w:hAnsiTheme="minorHAnsi" w:cs="Open Sans"/>
          <w:color w:val="404241"/>
        </w:rPr>
        <w:t xml:space="preserve"> </w:t>
      </w:r>
    </w:p>
    <w:p w14:paraId="17AC978D" w14:textId="24EAF15A" w:rsidR="00F72231" w:rsidRPr="00D91275" w:rsidRDefault="00F72231"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Remove all magazines and shared materials</w:t>
      </w:r>
      <w:r w:rsidR="00D900A8" w:rsidRPr="00D91275">
        <w:rPr>
          <w:rFonts w:asciiTheme="minorHAnsi" w:hAnsiTheme="minorHAnsi" w:cs="Open Sans"/>
          <w:color w:val="404241"/>
        </w:rPr>
        <w:t xml:space="preserve"> (including toys)</w:t>
      </w:r>
      <w:r w:rsidRPr="00D91275">
        <w:rPr>
          <w:rFonts w:asciiTheme="minorHAnsi" w:hAnsiTheme="minorHAnsi" w:cs="Open Sans"/>
          <w:color w:val="404241"/>
        </w:rPr>
        <w:t xml:space="preserve"> from </w:t>
      </w:r>
      <w:r w:rsidR="00D900A8" w:rsidRPr="00D91275">
        <w:rPr>
          <w:rFonts w:asciiTheme="minorHAnsi" w:hAnsiTheme="minorHAnsi" w:cs="Open Sans"/>
          <w:color w:val="404241"/>
        </w:rPr>
        <w:t>all waiting areas.</w:t>
      </w:r>
    </w:p>
    <w:p w14:paraId="2966220F" w14:textId="6DE6B44E" w:rsidR="001B5BA2" w:rsidRPr="00D91275" w:rsidRDefault="00F72231"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Retrofit</w:t>
      </w:r>
      <w:r w:rsidR="001B5BA2" w:rsidRPr="00D91275">
        <w:rPr>
          <w:rFonts w:asciiTheme="minorHAnsi" w:hAnsiTheme="minorHAnsi" w:cs="Open Sans"/>
          <w:color w:val="404241"/>
        </w:rPr>
        <w:t xml:space="preserve"> highly trafficked doors with automated door opening and closing options (</w:t>
      </w:r>
      <w:r w:rsidRPr="00D91275">
        <w:rPr>
          <w:rFonts w:asciiTheme="minorHAnsi" w:hAnsiTheme="minorHAnsi" w:cs="Open Sans"/>
          <w:color w:val="404241"/>
        </w:rPr>
        <w:t xml:space="preserve">e.g., options that allow the </w:t>
      </w:r>
      <w:r w:rsidR="001B5BA2" w:rsidRPr="00D91275">
        <w:rPr>
          <w:rFonts w:asciiTheme="minorHAnsi" w:hAnsiTheme="minorHAnsi" w:cs="Open Sans"/>
          <w:color w:val="404241"/>
        </w:rPr>
        <w:t>use of elbow or non-hand body part to press a plate)</w:t>
      </w:r>
      <w:r w:rsidRPr="00D91275">
        <w:rPr>
          <w:rFonts w:asciiTheme="minorHAnsi" w:hAnsiTheme="minorHAnsi" w:cs="Open Sans"/>
          <w:color w:val="404241"/>
        </w:rPr>
        <w:t>.</w:t>
      </w:r>
    </w:p>
    <w:p w14:paraId="4E356A39" w14:textId="18947649" w:rsidR="001B5BA2" w:rsidRPr="00D91275" w:rsidRDefault="00F72231"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Arrange c</w:t>
      </w:r>
      <w:r w:rsidR="001B5BA2" w:rsidRPr="00D91275">
        <w:rPr>
          <w:rFonts w:asciiTheme="minorHAnsi" w:hAnsiTheme="minorHAnsi" w:cs="Open Sans"/>
          <w:color w:val="404241"/>
        </w:rPr>
        <w:t xml:space="preserve">hairs </w:t>
      </w:r>
      <w:r w:rsidRPr="00D91275">
        <w:rPr>
          <w:rFonts w:asciiTheme="minorHAnsi" w:hAnsiTheme="minorHAnsi" w:cs="Open Sans"/>
          <w:color w:val="404241"/>
        </w:rPr>
        <w:t>to facilitate</w:t>
      </w:r>
      <w:r w:rsidR="001B5BA2" w:rsidRPr="00D91275">
        <w:rPr>
          <w:rFonts w:asciiTheme="minorHAnsi" w:hAnsiTheme="minorHAnsi" w:cs="Open Sans"/>
          <w:color w:val="404241"/>
        </w:rPr>
        <w:t xml:space="preserve"> social distancing</w:t>
      </w:r>
      <w:r w:rsidRPr="00D91275">
        <w:rPr>
          <w:rFonts w:asciiTheme="minorHAnsi" w:hAnsiTheme="minorHAnsi" w:cs="Open Sans"/>
          <w:color w:val="404241"/>
        </w:rPr>
        <w:t xml:space="preserve"> by removing or rearranging chairs as needed. </w:t>
      </w:r>
      <w:r w:rsidR="00B652DF" w:rsidRPr="00D91275">
        <w:rPr>
          <w:rFonts w:asciiTheme="minorHAnsi" w:hAnsiTheme="minorHAnsi" w:cs="Open Sans"/>
          <w:color w:val="404241"/>
        </w:rPr>
        <w:t>Tho</w:t>
      </w:r>
      <w:r w:rsidR="001B5BA2" w:rsidRPr="00D91275">
        <w:rPr>
          <w:rFonts w:asciiTheme="minorHAnsi" w:hAnsiTheme="minorHAnsi" w:cs="Open Sans"/>
          <w:color w:val="404241"/>
        </w:rPr>
        <w:t xml:space="preserve">se left place </w:t>
      </w:r>
      <w:r w:rsidR="00B652DF" w:rsidRPr="00D91275">
        <w:rPr>
          <w:rFonts w:asciiTheme="minorHAnsi" w:hAnsiTheme="minorHAnsi" w:cs="Open Sans"/>
          <w:color w:val="404241"/>
        </w:rPr>
        <w:t>should be six</w:t>
      </w:r>
      <w:r w:rsidR="001B5BA2" w:rsidRPr="00D91275">
        <w:rPr>
          <w:rFonts w:asciiTheme="minorHAnsi" w:hAnsiTheme="minorHAnsi" w:cs="Open Sans"/>
          <w:color w:val="404241"/>
        </w:rPr>
        <w:t xml:space="preserve"> f</w:t>
      </w:r>
      <w:r w:rsidR="00B652DF" w:rsidRPr="00D91275">
        <w:rPr>
          <w:rFonts w:asciiTheme="minorHAnsi" w:hAnsiTheme="minorHAnsi" w:cs="Open Sans"/>
          <w:color w:val="404241"/>
        </w:rPr>
        <w:t>ee</w:t>
      </w:r>
      <w:r w:rsidR="001B5BA2" w:rsidRPr="00D91275">
        <w:rPr>
          <w:rFonts w:asciiTheme="minorHAnsi" w:hAnsiTheme="minorHAnsi" w:cs="Open Sans"/>
          <w:color w:val="404241"/>
        </w:rPr>
        <w:t xml:space="preserve">t apart. </w:t>
      </w:r>
      <w:r w:rsidR="001F7D0B" w:rsidRPr="00D91275">
        <w:rPr>
          <w:rFonts w:asciiTheme="minorHAnsi" w:hAnsiTheme="minorHAnsi" w:cs="Open Sans"/>
          <w:color w:val="404241"/>
        </w:rPr>
        <w:t xml:space="preserve">Consider making the same accommodations in staff breakrooms. </w:t>
      </w:r>
    </w:p>
    <w:p w14:paraId="00E08F1E" w14:textId="30E96387" w:rsidR="001F7D0B" w:rsidRPr="00D91275" w:rsidRDefault="0024369C" w:rsidP="00B44298">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The number of chairs left represents the exact number of patients and visitors that can be i</w:t>
      </w:r>
      <w:r w:rsidR="001F7D0B" w:rsidRPr="00D91275">
        <w:rPr>
          <w:rFonts w:asciiTheme="minorHAnsi" w:hAnsiTheme="minorHAnsi" w:cs="Open Sans"/>
          <w:color w:val="404241"/>
        </w:rPr>
        <w:t>nside the clinic.</w:t>
      </w:r>
    </w:p>
    <w:p w14:paraId="7238DF33" w14:textId="413DC87F" w:rsidR="001B5BA2" w:rsidRPr="00D91275" w:rsidRDefault="00B652DF"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Place</w:t>
      </w:r>
      <w:r w:rsidR="001B5BA2" w:rsidRPr="00D91275">
        <w:rPr>
          <w:rFonts w:asciiTheme="minorHAnsi" w:hAnsiTheme="minorHAnsi" w:cs="Open Sans"/>
          <w:color w:val="404241"/>
        </w:rPr>
        <w:t xml:space="preserve"> </w:t>
      </w:r>
      <w:r w:rsidR="00D35C61" w:rsidRPr="00D91275">
        <w:rPr>
          <w:rFonts w:asciiTheme="minorHAnsi" w:hAnsiTheme="minorHAnsi" w:cs="Open Sans"/>
          <w:color w:val="404241"/>
        </w:rPr>
        <w:t xml:space="preserve">signage </w:t>
      </w:r>
      <w:r w:rsidR="001B5BA2" w:rsidRPr="00D91275">
        <w:rPr>
          <w:rFonts w:asciiTheme="minorHAnsi" w:hAnsiTheme="minorHAnsi" w:cs="Open Sans"/>
          <w:color w:val="404241"/>
        </w:rPr>
        <w:t xml:space="preserve">on the floor to </w:t>
      </w:r>
      <w:r w:rsidRPr="00D91275">
        <w:rPr>
          <w:rFonts w:asciiTheme="minorHAnsi" w:hAnsiTheme="minorHAnsi" w:cs="Open Sans"/>
          <w:color w:val="404241"/>
        </w:rPr>
        <w:t xml:space="preserve">indicate to </w:t>
      </w:r>
      <w:r w:rsidR="001B5BA2" w:rsidRPr="00D91275">
        <w:rPr>
          <w:rFonts w:asciiTheme="minorHAnsi" w:hAnsiTheme="minorHAnsi" w:cs="Open Sans"/>
          <w:color w:val="404241"/>
        </w:rPr>
        <w:t>patients where to stand when checking in</w:t>
      </w:r>
      <w:r w:rsidRPr="00D91275">
        <w:rPr>
          <w:rFonts w:asciiTheme="minorHAnsi" w:hAnsiTheme="minorHAnsi" w:cs="Open Sans"/>
          <w:color w:val="404241"/>
        </w:rPr>
        <w:t xml:space="preserve"> to effectively social distance. Use arrows to provide directions on clinic flow. </w:t>
      </w:r>
    </w:p>
    <w:p w14:paraId="0AD7A735" w14:textId="0C55BB97" w:rsidR="00BF52CE" w:rsidRPr="00D91275" w:rsidRDefault="00D35C61" w:rsidP="00B44298">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Instructions on how to get these and how to clean and keep clean.</w:t>
      </w:r>
    </w:p>
    <w:p w14:paraId="737868D5" w14:textId="685C5EF3" w:rsidR="00AC64B8" w:rsidRPr="00D91275" w:rsidRDefault="0024369C" w:rsidP="0013752A">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Set up paper towels and trashcans at all doors where a handle needs to be pushed or pulled. Monitor as appropriate to avoid any egress issues.</w:t>
      </w:r>
    </w:p>
    <w:p w14:paraId="1FABF09B" w14:textId="77777777" w:rsidR="001008DE" w:rsidRPr="00D91275" w:rsidRDefault="001008DE" w:rsidP="001008DE">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Making physical changes to the provider work rooms and work stations as follows:</w:t>
      </w:r>
    </w:p>
    <w:p w14:paraId="223A1E89" w14:textId="5BC9AE20" w:rsidR="001008DE" w:rsidRPr="00D91275" w:rsidRDefault="001008DE" w:rsidP="001008DE">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place painter</w:t>
      </w:r>
      <w:r w:rsidR="00100DF7">
        <w:rPr>
          <w:rFonts w:asciiTheme="minorHAnsi" w:hAnsiTheme="minorHAnsi" w:cs="Open Sans"/>
          <w:color w:val="404241"/>
        </w:rPr>
        <w:t>’</w:t>
      </w:r>
      <w:r w:rsidRPr="00D91275">
        <w:rPr>
          <w:rFonts w:asciiTheme="minorHAnsi" w:hAnsiTheme="minorHAnsi" w:cs="Open Sans"/>
          <w:color w:val="404241"/>
        </w:rPr>
        <w:t>s tape on the floor for help with physical distancing</w:t>
      </w:r>
    </w:p>
    <w:p w14:paraId="2AB23866" w14:textId="725F4768" w:rsidR="001008DE" w:rsidRPr="00D91275" w:rsidRDefault="001008DE" w:rsidP="001008DE">
      <w:pPr>
        <w:pStyle w:val="ListParagraph"/>
        <w:numPr>
          <w:ilvl w:val="1"/>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Remov</w:t>
      </w:r>
      <w:r w:rsidR="00100DF7">
        <w:rPr>
          <w:rFonts w:asciiTheme="minorHAnsi" w:hAnsiTheme="minorHAnsi" w:cs="Open Sans"/>
          <w:color w:val="404241"/>
        </w:rPr>
        <w:t>e</w:t>
      </w:r>
      <w:r w:rsidRPr="00D91275">
        <w:rPr>
          <w:rFonts w:asciiTheme="minorHAnsi" w:hAnsiTheme="minorHAnsi" w:cs="Open Sans"/>
          <w:color w:val="404241"/>
        </w:rPr>
        <w:t xml:space="preserve"> furniture in break rooms</w:t>
      </w:r>
      <w:r w:rsidR="00100DF7">
        <w:rPr>
          <w:rFonts w:asciiTheme="minorHAnsi" w:hAnsiTheme="minorHAnsi" w:cs="Open Sans"/>
          <w:color w:val="404241"/>
        </w:rPr>
        <w:t xml:space="preserve">, provide visual cues with </w:t>
      </w:r>
      <w:r w:rsidRPr="00D91275">
        <w:rPr>
          <w:rFonts w:asciiTheme="minorHAnsi" w:hAnsiTheme="minorHAnsi" w:cs="Open Sans"/>
          <w:color w:val="404241"/>
        </w:rPr>
        <w:t xml:space="preserve">tape on </w:t>
      </w:r>
      <w:r w:rsidR="00100DF7">
        <w:rPr>
          <w:rFonts w:asciiTheme="minorHAnsi" w:hAnsiTheme="minorHAnsi" w:cs="Open Sans"/>
          <w:color w:val="404241"/>
        </w:rPr>
        <w:t xml:space="preserve">the </w:t>
      </w:r>
      <w:r w:rsidRPr="00D91275">
        <w:rPr>
          <w:rFonts w:asciiTheme="minorHAnsi" w:hAnsiTheme="minorHAnsi" w:cs="Open Sans"/>
          <w:color w:val="404241"/>
        </w:rPr>
        <w:t>floo</w:t>
      </w:r>
      <w:r w:rsidR="00100DF7">
        <w:rPr>
          <w:rFonts w:asciiTheme="minorHAnsi" w:hAnsiTheme="minorHAnsi" w:cs="Open Sans"/>
          <w:color w:val="404241"/>
        </w:rPr>
        <w:t xml:space="preserve">r, and hang </w:t>
      </w:r>
      <w:r w:rsidRPr="00D91275">
        <w:rPr>
          <w:rFonts w:asciiTheme="minorHAnsi" w:hAnsiTheme="minorHAnsi" w:cs="Open Sans"/>
          <w:color w:val="404241"/>
        </w:rPr>
        <w:t>signs to say no more than 2 people unmasked in the room at a time</w:t>
      </w:r>
    </w:p>
    <w:p w14:paraId="122A779A" w14:textId="50F4E965" w:rsidR="001008DE" w:rsidRPr="00D91275" w:rsidRDefault="00100DF7" w:rsidP="001008DE">
      <w:pPr>
        <w:pStyle w:val="ListParagraph"/>
        <w:numPr>
          <w:ilvl w:val="1"/>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Make cleaning wipes r</w:t>
      </w:r>
      <w:r w:rsidR="001008DE" w:rsidRPr="00D91275">
        <w:rPr>
          <w:rFonts w:asciiTheme="minorHAnsi" w:hAnsiTheme="minorHAnsi" w:cs="Open Sans"/>
          <w:color w:val="404241"/>
        </w:rPr>
        <w:t>eadily available at work stations</w:t>
      </w:r>
    </w:p>
    <w:p w14:paraId="023AFA8F" w14:textId="5EAAAC8B" w:rsidR="001008DE" w:rsidRDefault="00100DF7" w:rsidP="001008DE">
      <w:pPr>
        <w:pStyle w:val="ListParagraph"/>
        <w:numPr>
          <w:ilvl w:val="1"/>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Place h</w:t>
      </w:r>
      <w:r w:rsidR="001008DE" w:rsidRPr="00D91275">
        <w:rPr>
          <w:rFonts w:asciiTheme="minorHAnsi" w:hAnsiTheme="minorHAnsi" w:cs="Open Sans"/>
          <w:color w:val="404241"/>
        </w:rPr>
        <w:t>and sanitizer bottles at work stations</w:t>
      </w:r>
    </w:p>
    <w:p w14:paraId="2FF884CA" w14:textId="4AED978C" w:rsidR="00100DF7" w:rsidRPr="00D91275" w:rsidRDefault="00100DF7" w:rsidP="001008DE">
      <w:pPr>
        <w:pStyle w:val="ListParagraph"/>
        <w:numPr>
          <w:ilvl w:val="1"/>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Create laminated name cards for all providers to place at their work station for their clinic shift</w:t>
      </w:r>
    </w:p>
    <w:p w14:paraId="6EFA35F0" w14:textId="2AF17BCC" w:rsidR="00B44298" w:rsidRPr="00D91275" w:rsidRDefault="00B44298" w:rsidP="00B44298">
      <w:pPr>
        <w:spacing w:before="120" w:after="120"/>
        <w:rPr>
          <w:rFonts w:cs="Open Sans"/>
          <w:color w:val="404241"/>
        </w:rPr>
      </w:pPr>
    </w:p>
    <w:p w14:paraId="0D78CA28" w14:textId="613FA65D" w:rsidR="0091054B" w:rsidRPr="00D91275" w:rsidRDefault="00B44298" w:rsidP="00B44298">
      <w:pPr>
        <w:pStyle w:val="Heading2"/>
        <w:rPr>
          <w:rFonts w:asciiTheme="minorHAnsi" w:hAnsiTheme="minorHAnsi" w:cs="Open Sans"/>
        </w:rPr>
      </w:pPr>
      <w:r w:rsidRPr="00D91275">
        <w:rPr>
          <w:rFonts w:asciiTheme="minorHAnsi" w:eastAsia="Times New Roman" w:hAnsiTheme="minorHAnsi"/>
        </w:rPr>
        <w:t>Daily Clinic Efforts</w:t>
      </w:r>
    </w:p>
    <w:p w14:paraId="5A940C66" w14:textId="54AA3D11" w:rsidR="00D900A8" w:rsidRPr="00D91275" w:rsidRDefault="00D900A8" w:rsidP="00D900A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All staff and clinicians </w:t>
      </w:r>
      <w:r w:rsidR="00100DF7">
        <w:rPr>
          <w:rFonts w:asciiTheme="minorHAnsi" w:hAnsiTheme="minorHAnsi" w:cs="Open Sans"/>
          <w:color w:val="404241"/>
        </w:rPr>
        <w:t>will continue to be</w:t>
      </w:r>
      <w:r w:rsidR="00100DF7" w:rsidRPr="00D91275">
        <w:rPr>
          <w:rFonts w:asciiTheme="minorHAnsi" w:hAnsiTheme="minorHAnsi" w:cs="Open Sans"/>
          <w:color w:val="404241"/>
        </w:rPr>
        <w:t xml:space="preserve"> </w:t>
      </w:r>
      <w:r w:rsidRPr="00D91275">
        <w:rPr>
          <w:rFonts w:asciiTheme="minorHAnsi" w:hAnsiTheme="minorHAnsi" w:cs="Open Sans"/>
          <w:color w:val="404241"/>
        </w:rPr>
        <w:t>screened for symptoms upon arrival to clinic</w:t>
      </w:r>
      <w:r w:rsidR="00E14D01" w:rsidRPr="00D91275">
        <w:rPr>
          <w:rFonts w:asciiTheme="minorHAnsi" w:hAnsiTheme="minorHAnsi" w:cs="Open Sans"/>
          <w:color w:val="404241"/>
        </w:rPr>
        <w:t xml:space="preserve"> per </w:t>
      </w:r>
      <w:hyperlink r:id="rId13" w:history="1">
        <w:r w:rsidR="00E14D01" w:rsidRPr="00D91275">
          <w:rPr>
            <w:rStyle w:val="Hyperlink"/>
            <w:rFonts w:asciiTheme="minorHAnsi" w:hAnsiTheme="minorHAnsi" w:cs="Open Sans"/>
          </w:rPr>
          <w:t>latest Duke Health guidance</w:t>
        </w:r>
      </w:hyperlink>
      <w:r w:rsidRPr="00D91275">
        <w:rPr>
          <w:rFonts w:asciiTheme="minorHAnsi" w:hAnsiTheme="minorHAnsi" w:cs="Open Sans"/>
          <w:color w:val="404241"/>
        </w:rPr>
        <w:t>.</w:t>
      </w:r>
    </w:p>
    <w:p w14:paraId="7CAC92F9" w14:textId="659EB110" w:rsidR="00D900A8" w:rsidRPr="00D91275" w:rsidRDefault="00D900A8" w:rsidP="00D900A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All staff and clinicians </w:t>
      </w:r>
      <w:r w:rsidR="00100DF7">
        <w:rPr>
          <w:rFonts w:asciiTheme="minorHAnsi" w:hAnsiTheme="minorHAnsi" w:cs="Open Sans"/>
          <w:color w:val="404241"/>
        </w:rPr>
        <w:t>will be</w:t>
      </w:r>
      <w:r w:rsidR="00100DF7" w:rsidRPr="00D91275">
        <w:rPr>
          <w:rFonts w:asciiTheme="minorHAnsi" w:hAnsiTheme="minorHAnsi" w:cs="Open Sans"/>
          <w:color w:val="404241"/>
        </w:rPr>
        <w:t xml:space="preserve"> </w:t>
      </w:r>
      <w:r w:rsidRPr="00D91275">
        <w:rPr>
          <w:rFonts w:asciiTheme="minorHAnsi" w:hAnsiTheme="minorHAnsi" w:cs="Open Sans"/>
          <w:color w:val="404241"/>
        </w:rPr>
        <w:t>masked upon entry to the clini</w:t>
      </w:r>
      <w:r w:rsidR="0004556D">
        <w:rPr>
          <w:rFonts w:asciiTheme="minorHAnsi" w:hAnsiTheme="minorHAnsi" w:cs="Open Sans"/>
          <w:color w:val="404241"/>
        </w:rPr>
        <w:t>c</w:t>
      </w:r>
      <w:r w:rsidR="004072B5" w:rsidRPr="00D91275">
        <w:rPr>
          <w:rFonts w:asciiTheme="minorHAnsi" w:hAnsiTheme="minorHAnsi" w:cs="Open Sans"/>
          <w:color w:val="404241"/>
        </w:rPr>
        <w:t xml:space="preserve">. </w:t>
      </w:r>
    </w:p>
    <w:p w14:paraId="038F4635" w14:textId="13FB91F9" w:rsidR="00D900A8" w:rsidRPr="00D91275" w:rsidRDefault="00D900A8" w:rsidP="00D900A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All patients and visitors </w:t>
      </w:r>
      <w:r w:rsidR="00100DF7">
        <w:rPr>
          <w:rFonts w:asciiTheme="minorHAnsi" w:hAnsiTheme="minorHAnsi" w:cs="Open Sans"/>
          <w:color w:val="404241"/>
        </w:rPr>
        <w:t>will continue to be screened for symptoms and</w:t>
      </w:r>
      <w:r w:rsidR="00100DF7" w:rsidRPr="00D91275">
        <w:rPr>
          <w:rFonts w:asciiTheme="minorHAnsi" w:hAnsiTheme="minorHAnsi" w:cs="Open Sans"/>
          <w:color w:val="404241"/>
        </w:rPr>
        <w:t xml:space="preserve"> </w:t>
      </w:r>
      <w:r w:rsidRPr="00D91275">
        <w:rPr>
          <w:rFonts w:asciiTheme="minorHAnsi" w:hAnsiTheme="minorHAnsi" w:cs="Open Sans"/>
          <w:color w:val="404241"/>
        </w:rPr>
        <w:t>masked upon entry to the clinic.</w:t>
      </w:r>
    </w:p>
    <w:p w14:paraId="17A5041C" w14:textId="77777777" w:rsidR="00B44298" w:rsidRPr="00D91275" w:rsidRDefault="00B44298" w:rsidP="00B4429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lastRenderedPageBreak/>
        <w:t>Screeners should monitor and encourage hand sanitation upon entry to building.</w:t>
      </w:r>
    </w:p>
    <w:p w14:paraId="39CC0694" w14:textId="02BA03FD" w:rsidR="00B44298" w:rsidRPr="00D91275" w:rsidRDefault="00B44298" w:rsidP="00B4429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Monitor and encourage regular and frequent handwashing for all staff. Managers and Infection Prevention Liaisons can provide oversight.</w:t>
      </w:r>
    </w:p>
    <w:p w14:paraId="3537A15B" w14:textId="0A499ADA" w:rsidR="00B44298" w:rsidRPr="00D91275" w:rsidRDefault="00B44298" w:rsidP="00D900A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 xml:space="preserve">Conduct hourly sanitization of waiting room, front desk area, and other areas as needed.  </w:t>
      </w:r>
    </w:p>
    <w:p w14:paraId="077363C3" w14:textId="77777777" w:rsidR="00D900A8" w:rsidRPr="00D91275" w:rsidRDefault="00D900A8" w:rsidP="00D900A8">
      <w:pPr>
        <w:pStyle w:val="ListParagraph"/>
        <w:numPr>
          <w:ilvl w:val="0"/>
          <w:numId w:val="21"/>
        </w:numPr>
        <w:spacing w:before="120" w:beforeAutospacing="0" w:after="120" w:afterAutospacing="0"/>
        <w:rPr>
          <w:rFonts w:asciiTheme="minorHAnsi" w:hAnsiTheme="minorHAnsi" w:cs="Open Sans"/>
          <w:color w:val="404241"/>
        </w:rPr>
      </w:pPr>
      <w:r w:rsidRPr="00D91275">
        <w:rPr>
          <w:rFonts w:asciiTheme="minorHAnsi" w:hAnsiTheme="minorHAnsi" w:cs="Open Sans"/>
          <w:color w:val="404241"/>
        </w:rPr>
        <w:t>Place pump hand sanitizer stations at front door and after any door that might require someone to touch a door knob or pull a handle.</w:t>
      </w:r>
    </w:p>
    <w:p w14:paraId="70C6F033" w14:textId="064DA53C" w:rsidR="00D900A8" w:rsidRPr="00D91275" w:rsidRDefault="00100DF7" w:rsidP="00D900A8">
      <w:pPr>
        <w:pStyle w:val="ListParagraph"/>
        <w:numPr>
          <w:ilvl w:val="0"/>
          <w:numId w:val="21"/>
        </w:numPr>
        <w:spacing w:before="120" w:beforeAutospacing="0" w:after="120" w:afterAutospacing="0"/>
        <w:rPr>
          <w:rFonts w:asciiTheme="minorHAnsi" w:hAnsiTheme="minorHAnsi" w:cs="Open Sans"/>
          <w:color w:val="404241"/>
        </w:rPr>
      </w:pPr>
      <w:r>
        <w:rPr>
          <w:rFonts w:asciiTheme="minorHAnsi" w:hAnsiTheme="minorHAnsi" w:cs="Open Sans"/>
          <w:color w:val="404241"/>
        </w:rPr>
        <w:t>Clean all non-dedicated patient</w:t>
      </w:r>
      <w:r w:rsidRPr="00D91275">
        <w:rPr>
          <w:rFonts w:asciiTheme="minorHAnsi" w:hAnsiTheme="minorHAnsi" w:cs="Open Sans"/>
          <w:color w:val="404241"/>
        </w:rPr>
        <w:t xml:space="preserve"> </w:t>
      </w:r>
      <w:r w:rsidR="00D900A8" w:rsidRPr="00D91275">
        <w:rPr>
          <w:rFonts w:asciiTheme="minorHAnsi" w:hAnsiTheme="minorHAnsi" w:cs="Open Sans"/>
          <w:color w:val="404241"/>
        </w:rPr>
        <w:t xml:space="preserve">equipment (blood pressure, thermometers, etc.) between each patient. </w:t>
      </w:r>
    </w:p>
    <w:p w14:paraId="6DF02A55" w14:textId="77777777" w:rsidR="0091054B" w:rsidRPr="00D91275" w:rsidRDefault="0091054B">
      <w:pPr>
        <w:rPr>
          <w:rFonts w:cs="Open Sans"/>
        </w:rPr>
      </w:pPr>
    </w:p>
    <w:sectPr w:rsidR="0091054B" w:rsidRPr="00D91275" w:rsidSect="00841BE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D6D" w16cex:dateUtc="2020-04-23T19:06:00Z"/>
  <w16cex:commentExtensible w16cex:durableId="224C3144" w16cex:dateUtc="2020-04-23T19: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68F"/>
    <w:multiLevelType w:val="hybridMultilevel"/>
    <w:tmpl w:val="587E463E"/>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04279FC"/>
    <w:multiLevelType w:val="hybridMultilevel"/>
    <w:tmpl w:val="04DA7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E5584"/>
    <w:multiLevelType w:val="hybridMultilevel"/>
    <w:tmpl w:val="03D8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DF67C2"/>
    <w:multiLevelType w:val="hybridMultilevel"/>
    <w:tmpl w:val="A84E4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C5828"/>
    <w:multiLevelType w:val="hybridMultilevel"/>
    <w:tmpl w:val="5B484938"/>
    <w:lvl w:ilvl="0" w:tplc="C19AE01A">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21A03261"/>
    <w:multiLevelType w:val="hybridMultilevel"/>
    <w:tmpl w:val="E27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55FC"/>
    <w:multiLevelType w:val="hybridMultilevel"/>
    <w:tmpl w:val="E582526A"/>
    <w:lvl w:ilvl="0" w:tplc="C19AE01A">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B192B8B"/>
    <w:multiLevelType w:val="hybridMultilevel"/>
    <w:tmpl w:val="4CFCC7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F4724E"/>
    <w:multiLevelType w:val="hybridMultilevel"/>
    <w:tmpl w:val="BA52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B415BB"/>
    <w:multiLevelType w:val="hybridMultilevel"/>
    <w:tmpl w:val="C68A1B16"/>
    <w:lvl w:ilvl="0" w:tplc="C19AE01A">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389E4B3C"/>
    <w:multiLevelType w:val="multilevel"/>
    <w:tmpl w:val="2580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C1759"/>
    <w:multiLevelType w:val="hybridMultilevel"/>
    <w:tmpl w:val="D7B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F176A"/>
    <w:multiLevelType w:val="hybridMultilevel"/>
    <w:tmpl w:val="FEE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57B8B"/>
    <w:multiLevelType w:val="hybridMultilevel"/>
    <w:tmpl w:val="9942E5FC"/>
    <w:lvl w:ilvl="0" w:tplc="C19AE01A">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4EB41C72"/>
    <w:multiLevelType w:val="hybridMultilevel"/>
    <w:tmpl w:val="D36ED99A"/>
    <w:lvl w:ilvl="0" w:tplc="C19AE01A">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506C0D3B"/>
    <w:multiLevelType w:val="hybridMultilevel"/>
    <w:tmpl w:val="78EA2F24"/>
    <w:lvl w:ilvl="0" w:tplc="C19AE0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66C0A"/>
    <w:multiLevelType w:val="hybridMultilevel"/>
    <w:tmpl w:val="1300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25DAE"/>
    <w:multiLevelType w:val="hybridMultilevel"/>
    <w:tmpl w:val="654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1FB0"/>
    <w:multiLevelType w:val="hybridMultilevel"/>
    <w:tmpl w:val="C2A4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0F5745"/>
    <w:multiLevelType w:val="hybridMultilevel"/>
    <w:tmpl w:val="736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64CB5"/>
    <w:multiLevelType w:val="hybridMultilevel"/>
    <w:tmpl w:val="EEAE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9833FB"/>
    <w:multiLevelType w:val="hybridMultilevel"/>
    <w:tmpl w:val="3FB680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703A2"/>
    <w:multiLevelType w:val="hybridMultilevel"/>
    <w:tmpl w:val="F88A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86490"/>
    <w:multiLevelType w:val="hybridMultilevel"/>
    <w:tmpl w:val="81702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392FAD"/>
    <w:multiLevelType w:val="hybridMultilevel"/>
    <w:tmpl w:val="532A0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62C76"/>
    <w:multiLevelType w:val="hybridMultilevel"/>
    <w:tmpl w:val="C00A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6258D"/>
    <w:multiLevelType w:val="hybridMultilevel"/>
    <w:tmpl w:val="744A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A2F95"/>
    <w:multiLevelType w:val="hybridMultilevel"/>
    <w:tmpl w:val="51A47434"/>
    <w:lvl w:ilvl="0" w:tplc="C19AE0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num>
  <w:num w:numId="4">
    <w:abstractNumId w:val="24"/>
  </w:num>
  <w:num w:numId="5">
    <w:abstractNumId w:val="22"/>
  </w:num>
  <w:num w:numId="6">
    <w:abstractNumId w:val="3"/>
  </w:num>
  <w:num w:numId="7">
    <w:abstractNumId w:val="21"/>
  </w:num>
  <w:num w:numId="8">
    <w:abstractNumId w:val="17"/>
  </w:num>
  <w:num w:numId="9">
    <w:abstractNumId w:val="19"/>
  </w:num>
  <w:num w:numId="10">
    <w:abstractNumId w:val="18"/>
  </w:num>
  <w:num w:numId="11">
    <w:abstractNumId w:val="2"/>
  </w:num>
  <w:num w:numId="12">
    <w:abstractNumId w:val="7"/>
  </w:num>
  <w:num w:numId="13">
    <w:abstractNumId w:val="1"/>
  </w:num>
  <w:num w:numId="14">
    <w:abstractNumId w:val="11"/>
  </w:num>
  <w:num w:numId="15">
    <w:abstractNumId w:val="25"/>
  </w:num>
  <w:num w:numId="16">
    <w:abstractNumId w:val="16"/>
  </w:num>
  <w:num w:numId="17">
    <w:abstractNumId w:val="12"/>
  </w:num>
  <w:num w:numId="18">
    <w:abstractNumId w:val="26"/>
  </w:num>
  <w:num w:numId="19">
    <w:abstractNumId w:val="8"/>
  </w:num>
  <w:num w:numId="20">
    <w:abstractNumId w:val="5"/>
  </w:num>
  <w:num w:numId="21">
    <w:abstractNumId w:val="4"/>
  </w:num>
  <w:num w:numId="22">
    <w:abstractNumId w:val="6"/>
  </w:num>
  <w:num w:numId="23">
    <w:abstractNumId w:val="14"/>
  </w:num>
  <w:num w:numId="24">
    <w:abstractNumId w:val="13"/>
  </w:num>
  <w:num w:numId="25">
    <w:abstractNumId w:val="9"/>
  </w:num>
  <w:num w:numId="26">
    <w:abstractNumId w:val="15"/>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4B"/>
    <w:rsid w:val="0002621C"/>
    <w:rsid w:val="0004556D"/>
    <w:rsid w:val="000506D3"/>
    <w:rsid w:val="000B4EDA"/>
    <w:rsid w:val="000E63C0"/>
    <w:rsid w:val="001008DE"/>
    <w:rsid w:val="001009B6"/>
    <w:rsid w:val="00100DF7"/>
    <w:rsid w:val="0013402F"/>
    <w:rsid w:val="0013752A"/>
    <w:rsid w:val="00153E11"/>
    <w:rsid w:val="001643B2"/>
    <w:rsid w:val="0016482C"/>
    <w:rsid w:val="001662FA"/>
    <w:rsid w:val="001B5BA2"/>
    <w:rsid w:val="001F7D0B"/>
    <w:rsid w:val="0024369C"/>
    <w:rsid w:val="002A6C44"/>
    <w:rsid w:val="002B7E9A"/>
    <w:rsid w:val="002C29EB"/>
    <w:rsid w:val="002C4001"/>
    <w:rsid w:val="002F7998"/>
    <w:rsid w:val="0030129B"/>
    <w:rsid w:val="003320EC"/>
    <w:rsid w:val="00352C7A"/>
    <w:rsid w:val="00356987"/>
    <w:rsid w:val="00356D0A"/>
    <w:rsid w:val="003620E3"/>
    <w:rsid w:val="003661D8"/>
    <w:rsid w:val="00397A4A"/>
    <w:rsid w:val="003D40CF"/>
    <w:rsid w:val="003E06B3"/>
    <w:rsid w:val="003F5A19"/>
    <w:rsid w:val="004072B5"/>
    <w:rsid w:val="00412E21"/>
    <w:rsid w:val="00431FF0"/>
    <w:rsid w:val="00433D8A"/>
    <w:rsid w:val="004547CC"/>
    <w:rsid w:val="00454904"/>
    <w:rsid w:val="004813B9"/>
    <w:rsid w:val="004942C2"/>
    <w:rsid w:val="004A362A"/>
    <w:rsid w:val="004A7B2C"/>
    <w:rsid w:val="004B4C39"/>
    <w:rsid w:val="004B76E5"/>
    <w:rsid w:val="004E218D"/>
    <w:rsid w:val="00504C82"/>
    <w:rsid w:val="00510DE8"/>
    <w:rsid w:val="00560A40"/>
    <w:rsid w:val="005A1681"/>
    <w:rsid w:val="005C0188"/>
    <w:rsid w:val="00615CF1"/>
    <w:rsid w:val="00652685"/>
    <w:rsid w:val="00654152"/>
    <w:rsid w:val="00654A9D"/>
    <w:rsid w:val="0066055B"/>
    <w:rsid w:val="00665A04"/>
    <w:rsid w:val="006968F1"/>
    <w:rsid w:val="00697CAE"/>
    <w:rsid w:val="006A3991"/>
    <w:rsid w:val="006F3809"/>
    <w:rsid w:val="00712A89"/>
    <w:rsid w:val="007874C0"/>
    <w:rsid w:val="007A61B7"/>
    <w:rsid w:val="007B102F"/>
    <w:rsid w:val="007C2887"/>
    <w:rsid w:val="00841BEB"/>
    <w:rsid w:val="00856ED8"/>
    <w:rsid w:val="00874377"/>
    <w:rsid w:val="00892B24"/>
    <w:rsid w:val="008C7056"/>
    <w:rsid w:val="0091054B"/>
    <w:rsid w:val="009A3A8E"/>
    <w:rsid w:val="009C67C9"/>
    <w:rsid w:val="00A2450A"/>
    <w:rsid w:val="00A30200"/>
    <w:rsid w:val="00A337F3"/>
    <w:rsid w:val="00A37875"/>
    <w:rsid w:val="00A46B30"/>
    <w:rsid w:val="00A66225"/>
    <w:rsid w:val="00A92E92"/>
    <w:rsid w:val="00A961CC"/>
    <w:rsid w:val="00AA06C7"/>
    <w:rsid w:val="00AC64B8"/>
    <w:rsid w:val="00AF05E6"/>
    <w:rsid w:val="00B44298"/>
    <w:rsid w:val="00B50FD9"/>
    <w:rsid w:val="00B5470B"/>
    <w:rsid w:val="00B559D0"/>
    <w:rsid w:val="00B652DF"/>
    <w:rsid w:val="00BB19F1"/>
    <w:rsid w:val="00BB6A3B"/>
    <w:rsid w:val="00BB71C5"/>
    <w:rsid w:val="00BD20EF"/>
    <w:rsid w:val="00BE4307"/>
    <w:rsid w:val="00BF52CE"/>
    <w:rsid w:val="00C20A1D"/>
    <w:rsid w:val="00C431CA"/>
    <w:rsid w:val="00C71207"/>
    <w:rsid w:val="00C72224"/>
    <w:rsid w:val="00CA620F"/>
    <w:rsid w:val="00CB0BD9"/>
    <w:rsid w:val="00CB1BA3"/>
    <w:rsid w:val="00CB7D7E"/>
    <w:rsid w:val="00CD353B"/>
    <w:rsid w:val="00D35C61"/>
    <w:rsid w:val="00D4736B"/>
    <w:rsid w:val="00D5392F"/>
    <w:rsid w:val="00D61A01"/>
    <w:rsid w:val="00D745FB"/>
    <w:rsid w:val="00D900A8"/>
    <w:rsid w:val="00D91275"/>
    <w:rsid w:val="00DB38BE"/>
    <w:rsid w:val="00E102AC"/>
    <w:rsid w:val="00E14D01"/>
    <w:rsid w:val="00E24F3F"/>
    <w:rsid w:val="00E271ED"/>
    <w:rsid w:val="00E616C4"/>
    <w:rsid w:val="00E665C4"/>
    <w:rsid w:val="00E77D99"/>
    <w:rsid w:val="00E86108"/>
    <w:rsid w:val="00ED70BA"/>
    <w:rsid w:val="00EE165E"/>
    <w:rsid w:val="00F542EF"/>
    <w:rsid w:val="00F642DF"/>
    <w:rsid w:val="00F72231"/>
    <w:rsid w:val="00FB2200"/>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76F"/>
  <w15:chartTrackingRefBased/>
  <w15:docId w15:val="{E98D9DEE-985C-3545-8D46-0C02FA3C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CAE"/>
    <w:pPr>
      <w:keepNext/>
      <w:keepLines/>
      <w:spacing w:before="240"/>
      <w:outlineLvl w:val="0"/>
    </w:pPr>
    <w:rPr>
      <w:rFonts w:ascii="Open Sans" w:eastAsiaTheme="majorEastAsia" w:hAnsi="Open Sans" w:cstheme="majorBidi"/>
      <w:b/>
      <w:color w:val="414042"/>
      <w:sz w:val="32"/>
      <w:szCs w:val="32"/>
    </w:rPr>
  </w:style>
  <w:style w:type="paragraph" w:styleId="Heading2">
    <w:name w:val="heading 2"/>
    <w:basedOn w:val="Normal"/>
    <w:next w:val="Normal"/>
    <w:link w:val="Heading2Char"/>
    <w:uiPriority w:val="9"/>
    <w:unhideWhenUsed/>
    <w:qFormat/>
    <w:rsid w:val="0030129B"/>
    <w:pPr>
      <w:keepNext/>
      <w:keepLines/>
      <w:spacing w:before="40"/>
      <w:outlineLvl w:val="1"/>
    </w:pPr>
    <w:rPr>
      <w:rFonts w:ascii="Open Sans" w:eastAsiaTheme="majorEastAsia" w:hAnsi="Open Sans"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129B"/>
    <w:pPr>
      <w:keepNext/>
      <w:keepLines/>
      <w:spacing w:before="40"/>
      <w:outlineLvl w:val="2"/>
    </w:pPr>
    <w:rPr>
      <w:rFonts w:ascii="Open Sans" w:eastAsiaTheme="majorEastAsia" w:hAnsi="Open Sans" w:cstheme="majorBidi"/>
      <w:b/>
      <w:color w:val="40424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42C2"/>
  </w:style>
  <w:style w:type="paragraph" w:styleId="BalloonText">
    <w:name w:val="Balloon Text"/>
    <w:basedOn w:val="Normal"/>
    <w:link w:val="BalloonTextChar"/>
    <w:uiPriority w:val="99"/>
    <w:semiHidden/>
    <w:unhideWhenUsed/>
    <w:rsid w:val="00454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04"/>
    <w:rPr>
      <w:rFonts w:ascii="Segoe UI" w:hAnsi="Segoe UI" w:cs="Segoe UI"/>
      <w:sz w:val="18"/>
      <w:szCs w:val="18"/>
    </w:rPr>
  </w:style>
  <w:style w:type="character" w:styleId="CommentReference">
    <w:name w:val="annotation reference"/>
    <w:basedOn w:val="DefaultParagraphFont"/>
    <w:uiPriority w:val="99"/>
    <w:semiHidden/>
    <w:unhideWhenUsed/>
    <w:rsid w:val="00454904"/>
    <w:rPr>
      <w:sz w:val="16"/>
      <w:szCs w:val="16"/>
    </w:rPr>
  </w:style>
  <w:style w:type="paragraph" w:styleId="CommentText">
    <w:name w:val="annotation text"/>
    <w:basedOn w:val="Normal"/>
    <w:link w:val="CommentTextChar"/>
    <w:uiPriority w:val="99"/>
    <w:semiHidden/>
    <w:unhideWhenUsed/>
    <w:rsid w:val="00454904"/>
    <w:rPr>
      <w:sz w:val="20"/>
      <w:szCs w:val="20"/>
    </w:rPr>
  </w:style>
  <w:style w:type="character" w:customStyle="1" w:styleId="CommentTextChar">
    <w:name w:val="Comment Text Char"/>
    <w:basedOn w:val="DefaultParagraphFont"/>
    <w:link w:val="CommentText"/>
    <w:uiPriority w:val="99"/>
    <w:semiHidden/>
    <w:rsid w:val="00454904"/>
    <w:rPr>
      <w:sz w:val="20"/>
      <w:szCs w:val="20"/>
    </w:rPr>
  </w:style>
  <w:style w:type="paragraph" w:styleId="CommentSubject">
    <w:name w:val="annotation subject"/>
    <w:basedOn w:val="CommentText"/>
    <w:next w:val="CommentText"/>
    <w:link w:val="CommentSubjectChar"/>
    <w:uiPriority w:val="99"/>
    <w:semiHidden/>
    <w:unhideWhenUsed/>
    <w:rsid w:val="00454904"/>
    <w:rPr>
      <w:b/>
      <w:bCs/>
    </w:rPr>
  </w:style>
  <w:style w:type="character" w:customStyle="1" w:styleId="CommentSubjectChar">
    <w:name w:val="Comment Subject Char"/>
    <w:basedOn w:val="CommentTextChar"/>
    <w:link w:val="CommentSubject"/>
    <w:uiPriority w:val="99"/>
    <w:semiHidden/>
    <w:rsid w:val="00454904"/>
    <w:rPr>
      <w:b/>
      <w:bCs/>
      <w:sz w:val="20"/>
      <w:szCs w:val="20"/>
    </w:rPr>
  </w:style>
  <w:style w:type="paragraph" w:styleId="Title">
    <w:name w:val="Title"/>
    <w:basedOn w:val="Normal"/>
    <w:next w:val="Normal"/>
    <w:link w:val="TitleChar"/>
    <w:uiPriority w:val="10"/>
    <w:qFormat/>
    <w:rsid w:val="00697CAE"/>
    <w:pPr>
      <w:contextualSpacing/>
    </w:pPr>
    <w:rPr>
      <w:rFonts w:ascii="Open Sans" w:eastAsiaTheme="majorEastAsia" w:hAnsi="Open Sans" w:cstheme="majorBidi"/>
      <w:b/>
      <w:color w:val="00539B"/>
      <w:spacing w:val="-10"/>
      <w:kern w:val="28"/>
      <w:sz w:val="56"/>
      <w:szCs w:val="56"/>
    </w:rPr>
  </w:style>
  <w:style w:type="character" w:customStyle="1" w:styleId="TitleChar">
    <w:name w:val="Title Char"/>
    <w:basedOn w:val="DefaultParagraphFont"/>
    <w:link w:val="Title"/>
    <w:uiPriority w:val="10"/>
    <w:rsid w:val="00697CAE"/>
    <w:rPr>
      <w:rFonts w:ascii="Open Sans" w:eastAsiaTheme="majorEastAsia" w:hAnsi="Open Sans" w:cstheme="majorBidi"/>
      <w:b/>
      <w:color w:val="00539B"/>
      <w:spacing w:val="-10"/>
      <w:kern w:val="28"/>
      <w:sz w:val="56"/>
      <w:szCs w:val="56"/>
    </w:rPr>
  </w:style>
  <w:style w:type="character" w:customStyle="1" w:styleId="Heading1Char">
    <w:name w:val="Heading 1 Char"/>
    <w:basedOn w:val="DefaultParagraphFont"/>
    <w:link w:val="Heading1"/>
    <w:uiPriority w:val="9"/>
    <w:rsid w:val="00697CAE"/>
    <w:rPr>
      <w:rFonts w:ascii="Open Sans" w:eastAsiaTheme="majorEastAsia" w:hAnsi="Open Sans" w:cstheme="majorBidi"/>
      <w:b/>
      <w:color w:val="414042"/>
      <w:sz w:val="32"/>
      <w:szCs w:val="32"/>
    </w:rPr>
  </w:style>
  <w:style w:type="table" w:styleId="TableGrid">
    <w:name w:val="Table Grid"/>
    <w:basedOn w:val="TableNormal"/>
    <w:uiPriority w:val="39"/>
    <w:rsid w:val="0069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129B"/>
    <w:rPr>
      <w:rFonts w:ascii="Open Sans" w:eastAsiaTheme="majorEastAsia" w:hAnsi="Open Sans" w:cstheme="majorBidi"/>
      <w:b/>
      <w:color w:val="2F5496" w:themeColor="accent1" w:themeShade="BF"/>
      <w:sz w:val="26"/>
      <w:szCs w:val="26"/>
    </w:rPr>
  </w:style>
  <w:style w:type="character" w:customStyle="1" w:styleId="Heading3Char">
    <w:name w:val="Heading 3 Char"/>
    <w:basedOn w:val="DefaultParagraphFont"/>
    <w:link w:val="Heading3"/>
    <w:uiPriority w:val="9"/>
    <w:rsid w:val="0030129B"/>
    <w:rPr>
      <w:rFonts w:ascii="Open Sans" w:eastAsiaTheme="majorEastAsia" w:hAnsi="Open Sans" w:cstheme="majorBidi"/>
      <w:b/>
      <w:color w:val="404241"/>
      <w:sz w:val="22"/>
    </w:rPr>
  </w:style>
  <w:style w:type="character" w:styleId="Hyperlink">
    <w:name w:val="Hyperlink"/>
    <w:basedOn w:val="DefaultParagraphFont"/>
    <w:uiPriority w:val="99"/>
    <w:unhideWhenUsed/>
    <w:rsid w:val="00665A04"/>
    <w:rPr>
      <w:color w:val="0563C1" w:themeColor="hyperlink"/>
      <w:u w:val="single"/>
    </w:rPr>
  </w:style>
  <w:style w:type="paragraph" w:styleId="NoSpacing">
    <w:name w:val="No Spacing"/>
    <w:uiPriority w:val="1"/>
    <w:qFormat/>
    <w:rsid w:val="00D6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0107">
      <w:bodyDiv w:val="1"/>
      <w:marLeft w:val="0"/>
      <w:marRight w:val="0"/>
      <w:marTop w:val="0"/>
      <w:marBottom w:val="0"/>
      <w:divBdr>
        <w:top w:val="none" w:sz="0" w:space="0" w:color="auto"/>
        <w:left w:val="none" w:sz="0" w:space="0" w:color="auto"/>
        <w:bottom w:val="none" w:sz="0" w:space="0" w:color="auto"/>
        <w:right w:val="none" w:sz="0" w:space="0" w:color="auto"/>
      </w:divBdr>
      <w:divsChild>
        <w:div w:id="1495029002">
          <w:marLeft w:val="0"/>
          <w:marRight w:val="0"/>
          <w:marTop w:val="0"/>
          <w:marBottom w:val="0"/>
          <w:divBdr>
            <w:top w:val="none" w:sz="0" w:space="0" w:color="auto"/>
            <w:left w:val="none" w:sz="0" w:space="0" w:color="auto"/>
            <w:bottom w:val="none" w:sz="0" w:space="0" w:color="auto"/>
            <w:right w:val="none" w:sz="0" w:space="0" w:color="auto"/>
          </w:divBdr>
        </w:div>
      </w:divsChild>
    </w:div>
    <w:div w:id="1170213612">
      <w:bodyDiv w:val="1"/>
      <w:marLeft w:val="0"/>
      <w:marRight w:val="0"/>
      <w:marTop w:val="0"/>
      <w:marBottom w:val="0"/>
      <w:divBdr>
        <w:top w:val="none" w:sz="0" w:space="0" w:color="auto"/>
        <w:left w:val="none" w:sz="0" w:space="0" w:color="auto"/>
        <w:bottom w:val="none" w:sz="0" w:space="0" w:color="auto"/>
        <w:right w:val="none" w:sz="0" w:space="0" w:color="auto"/>
      </w:divBdr>
    </w:div>
    <w:div w:id="1373531396">
      <w:bodyDiv w:val="1"/>
      <w:marLeft w:val="0"/>
      <w:marRight w:val="0"/>
      <w:marTop w:val="0"/>
      <w:marBottom w:val="0"/>
      <w:divBdr>
        <w:top w:val="none" w:sz="0" w:space="0" w:color="auto"/>
        <w:left w:val="none" w:sz="0" w:space="0" w:color="auto"/>
        <w:bottom w:val="none" w:sz="0" w:space="0" w:color="auto"/>
        <w:right w:val="none" w:sz="0" w:space="0" w:color="auto"/>
      </w:divBdr>
    </w:div>
    <w:div w:id="1404376008">
      <w:bodyDiv w:val="1"/>
      <w:marLeft w:val="0"/>
      <w:marRight w:val="0"/>
      <w:marTop w:val="0"/>
      <w:marBottom w:val="0"/>
      <w:divBdr>
        <w:top w:val="none" w:sz="0" w:space="0" w:color="auto"/>
        <w:left w:val="none" w:sz="0" w:space="0" w:color="auto"/>
        <w:bottom w:val="none" w:sz="0" w:space="0" w:color="auto"/>
        <w:right w:val="none" w:sz="0" w:space="0" w:color="auto"/>
      </w:divBdr>
    </w:div>
    <w:div w:id="1722442939">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2004509234">
      <w:bodyDiv w:val="1"/>
      <w:marLeft w:val="0"/>
      <w:marRight w:val="0"/>
      <w:marTop w:val="0"/>
      <w:marBottom w:val="0"/>
      <w:divBdr>
        <w:top w:val="none" w:sz="0" w:space="0" w:color="auto"/>
        <w:left w:val="none" w:sz="0" w:space="0" w:color="auto"/>
        <w:bottom w:val="none" w:sz="0" w:space="0" w:color="auto"/>
        <w:right w:val="none" w:sz="0" w:space="0" w:color="auto"/>
      </w:divBdr>
    </w:div>
    <w:div w:id="2009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dukehealth.org/documents/pdc-patient-and-visitor-screening" TargetMode="External"/><Relationship Id="rId13" Type="http://schemas.openxmlformats.org/officeDocument/2006/relationships/hyperlink" Target="https://covid-19.dukehealth.org/documents/pdc-employee-provider-screening" TargetMode="External"/><Relationship Id="rId3" Type="http://schemas.openxmlformats.org/officeDocument/2006/relationships/styles" Target="styles.xml"/><Relationship Id="rId7" Type="http://schemas.openxmlformats.org/officeDocument/2006/relationships/hyperlink" Target="https://pdc.dukehealth.org/patient-communication" TargetMode="External"/><Relationship Id="rId12" Type="http://schemas.openxmlformats.org/officeDocument/2006/relationships/hyperlink" Target="https://www.dukehealth.org/locations/duke-health-holly-springs"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dukehealth.org/documents/pdc-patient-and-visitor-screening" TargetMode="External"/><Relationship Id="rId11" Type="http://schemas.openxmlformats.org/officeDocument/2006/relationships/hyperlink" Target="https://www.dukehealth.org/locations/duke-health-heri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ukehealth.org/locations/duke-health-center-southpoint" TargetMode="External"/><Relationship Id="rId4" Type="http://schemas.openxmlformats.org/officeDocument/2006/relationships/settings" Target="settings.xml"/><Relationship Id="rId9" Type="http://schemas.openxmlformats.org/officeDocument/2006/relationships/hyperlink" Target="https://pdc.dukehealth.org/duke-health-center-north-duke-str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4AF5-4970-F746-935E-AF859280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Aboussleman</cp:lastModifiedBy>
  <cp:revision>2</cp:revision>
  <dcterms:created xsi:type="dcterms:W3CDTF">2020-04-24T00:46:00Z</dcterms:created>
  <dcterms:modified xsi:type="dcterms:W3CDTF">2020-04-24T00:46:00Z</dcterms:modified>
</cp:coreProperties>
</file>